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6BE4" w14:textId="77777777" w:rsidR="003534CD" w:rsidRPr="00967131" w:rsidRDefault="003534CD" w:rsidP="003534CD">
      <w:pPr>
        <w:rPr>
          <w:rStyle w:val="Collegamentoipertestuale"/>
          <w:sz w:val="22"/>
          <w:szCs w:val="22"/>
          <w:lang w:val="en-US"/>
        </w:rPr>
      </w:pPr>
    </w:p>
    <w:p w14:paraId="1D60C04E" w14:textId="16CD6944" w:rsidR="005406F0" w:rsidRPr="00FD2168" w:rsidRDefault="003534CD" w:rsidP="003534CD">
      <w:pPr>
        <w:rPr>
          <w:rFonts w:ascii="Calibri" w:hAnsi="Calibri"/>
          <w:b/>
          <w:sz w:val="28"/>
        </w:rPr>
      </w:pPr>
      <w:r w:rsidRPr="00967131">
        <w:rPr>
          <w:rStyle w:val="Collegamentoipertestuale"/>
          <w:b/>
          <w:color w:val="000000" w:themeColor="text1"/>
          <w:sz w:val="22"/>
          <w:u w:val="none"/>
          <w:lang w:val="en-US"/>
        </w:rPr>
        <w:t>FOR IMMEDIATE RELEASE</w:t>
      </w:r>
      <w:r w:rsidRPr="00967131">
        <w:rPr>
          <w:rStyle w:val="Collegamentoipertestuale"/>
          <w:b/>
          <w:bCs/>
          <w:sz w:val="22"/>
          <w:szCs w:val="22"/>
          <w:u w:val="none"/>
          <w:lang w:val="en-US"/>
        </w:rPr>
        <w:br/>
      </w:r>
    </w:p>
    <w:p w14:paraId="50BE50BE" w14:textId="77777777" w:rsidR="00703801" w:rsidRPr="008B6671" w:rsidRDefault="00703801" w:rsidP="008B4C59">
      <w:pPr>
        <w:jc w:val="center"/>
        <w:rPr>
          <w:rFonts w:ascii="Calibri" w:hAnsi="Calibri"/>
          <w:b/>
          <w:sz w:val="28"/>
          <w:lang w:val="en-US"/>
        </w:rPr>
      </w:pPr>
      <w:r w:rsidRPr="008B6671">
        <w:rPr>
          <w:rFonts w:ascii="Calibri" w:hAnsi="Calibri"/>
          <w:b/>
          <w:sz w:val="28"/>
          <w:lang w:val="en-US"/>
        </w:rPr>
        <w:t>Bausano to Host Live Online Demonstration of MD Nextmover, Its Next-generation Twin-screw Extruder for Flexible PVC Granules</w:t>
      </w:r>
    </w:p>
    <w:p w14:paraId="302C663C" w14:textId="77777777" w:rsidR="00703801" w:rsidRPr="006C5F21" w:rsidRDefault="00703801" w:rsidP="008B4C59">
      <w:pPr>
        <w:jc w:val="center"/>
        <w:rPr>
          <w:rFonts w:ascii="Calibri" w:hAnsi="Calibri"/>
          <w:b/>
          <w:lang w:val="en-US"/>
        </w:rPr>
      </w:pPr>
    </w:p>
    <w:p w14:paraId="325AE423" w14:textId="371CEF09" w:rsidR="00703801" w:rsidRPr="00C11036" w:rsidRDefault="00703801" w:rsidP="00E04DDC">
      <w:pPr>
        <w:jc w:val="center"/>
        <w:rPr>
          <w:rFonts w:ascii="Calibri" w:hAnsi="Calibri"/>
          <w:i/>
          <w:lang w:val="en-US"/>
        </w:rPr>
      </w:pPr>
      <w:r w:rsidRPr="008B6671">
        <w:rPr>
          <w:rFonts w:ascii="Calibri" w:hAnsi="Calibri"/>
          <w:i/>
          <w:lang w:val="en-US"/>
        </w:rPr>
        <w:t xml:space="preserve">Powered by Bausano’s innovative Multidrive transmission system, MD Nextmover sets new high standards for efficiency, reliability, </w:t>
      </w:r>
      <w:r w:rsidR="00C11036" w:rsidRPr="008B6671">
        <w:rPr>
          <w:rFonts w:ascii="Calibri" w:hAnsi="Calibri"/>
          <w:i/>
          <w:lang w:val="en-US"/>
        </w:rPr>
        <w:t>durability,</w:t>
      </w:r>
      <w:r w:rsidRPr="008B6671">
        <w:rPr>
          <w:rFonts w:ascii="Calibri" w:hAnsi="Calibri"/>
          <w:i/>
          <w:lang w:val="en-US"/>
        </w:rPr>
        <w:t xml:space="preserve"> and sustainability</w:t>
      </w:r>
      <w:r w:rsidRPr="008B6671">
        <w:rPr>
          <w:rFonts w:ascii="Calibri" w:hAnsi="Calibri" w:cs="Calibri"/>
          <w:i/>
          <w:iCs/>
          <w:lang w:val="en-US"/>
        </w:rPr>
        <w:t xml:space="preserve"> </w:t>
      </w:r>
    </w:p>
    <w:p w14:paraId="63EEF279" w14:textId="77777777" w:rsidR="00B07EF1" w:rsidRPr="00C11036" w:rsidRDefault="00B07EF1" w:rsidP="00C11036">
      <w:pPr>
        <w:jc w:val="center"/>
        <w:rPr>
          <w:rFonts w:ascii="Calibri" w:hAnsi="Calibri"/>
          <w:b/>
          <w:lang w:val="en-US"/>
        </w:rPr>
      </w:pPr>
    </w:p>
    <w:p w14:paraId="60D8EB0A" w14:textId="04A423FE" w:rsidR="00703801" w:rsidRPr="00127ECF" w:rsidRDefault="000D0C33" w:rsidP="00C11036">
      <w:pPr>
        <w:jc w:val="both"/>
        <w:rPr>
          <w:rFonts w:ascii="Calibri" w:hAnsi="Calibri"/>
          <w:lang w:val="en-US"/>
        </w:rPr>
      </w:pPr>
      <w:r w:rsidRPr="00C11036">
        <w:rPr>
          <w:rFonts w:ascii="Calibri" w:hAnsi="Calibri"/>
          <w:lang w:val="en-US"/>
        </w:rPr>
        <w:t xml:space="preserve">TURIN, Italy &amp; OSWEGO, Ill. &amp; HOUSTON – April 7, 2021 – Bausano, an international leader in the design and production of customized extrusion lines for the transformation of plastic materials, today announced it will livestream </w:t>
      </w:r>
      <w:r w:rsidR="00891ADC" w:rsidRPr="00127ECF">
        <w:rPr>
          <w:rFonts w:ascii="Calibri" w:hAnsi="Calibri" w:cs="Calibri"/>
          <w:lang w:val="en-US"/>
        </w:rPr>
        <w:t xml:space="preserve">for U.S. and Canadian operators </w:t>
      </w:r>
      <w:r w:rsidRPr="00C11036">
        <w:rPr>
          <w:rFonts w:ascii="Calibri" w:hAnsi="Calibri"/>
          <w:lang w:val="en-US"/>
        </w:rPr>
        <w:t>a production demonstration of its MD Nextmover 125/25 twin-screw extrusion line</w:t>
      </w:r>
      <w:r w:rsidR="00703801" w:rsidRPr="00127ECF">
        <w:rPr>
          <w:rFonts w:ascii="Calibri" w:hAnsi="Calibri" w:cs="Calibri"/>
          <w:lang w:val="en-US"/>
        </w:rPr>
        <w:t>.</w:t>
      </w:r>
      <w:r w:rsidR="00703801" w:rsidRPr="00127ECF">
        <w:rPr>
          <w:rFonts w:ascii="Calibri" w:hAnsi="Calibri"/>
          <w:lang w:val="en-US"/>
        </w:rPr>
        <w:t xml:space="preserve"> The </w:t>
      </w:r>
      <w:hyperlink r:id="rId8" w:history="1">
        <w:r w:rsidR="00703801" w:rsidRPr="00127ECF">
          <w:rPr>
            <w:rStyle w:val="Collegamentoipertestuale"/>
            <w:rFonts w:ascii="Calibri" w:hAnsi="Calibri"/>
            <w:lang w:val="en-US"/>
          </w:rPr>
          <w:t>demonstration</w:t>
        </w:r>
      </w:hyperlink>
      <w:r w:rsidR="00703801" w:rsidRPr="00127ECF">
        <w:rPr>
          <w:rFonts w:ascii="Calibri" w:hAnsi="Calibri"/>
          <w:lang w:val="en-US"/>
        </w:rPr>
        <w:t xml:space="preserve"> </w:t>
      </w:r>
      <w:r w:rsidR="00891ADC">
        <w:rPr>
          <w:rFonts w:ascii="Calibri" w:hAnsi="Calibri" w:cs="Calibri"/>
          <w:lang w:val="en-US"/>
        </w:rPr>
        <w:t xml:space="preserve"> </w:t>
      </w:r>
      <w:r w:rsidR="00703801" w:rsidRPr="00127ECF">
        <w:rPr>
          <w:rFonts w:ascii="Calibri" w:hAnsi="Calibri"/>
          <w:lang w:val="en-US"/>
        </w:rPr>
        <w:t xml:space="preserve">will be held online on Wed., April 28, 2021, at </w:t>
      </w:r>
      <w:r w:rsidR="00703801" w:rsidRPr="00127ECF">
        <w:rPr>
          <w:rFonts w:ascii="Calibri" w:hAnsi="Calibri" w:cs="Calibri"/>
          <w:lang w:val="en-US"/>
        </w:rPr>
        <w:t>12</w:t>
      </w:r>
      <w:r w:rsidR="00703801" w:rsidRPr="00127ECF">
        <w:rPr>
          <w:rFonts w:ascii="Calibri" w:hAnsi="Calibri"/>
          <w:lang w:val="en-US"/>
        </w:rPr>
        <w:t xml:space="preserve">:00 </w:t>
      </w:r>
      <w:r w:rsidR="00703801" w:rsidRPr="00127ECF">
        <w:rPr>
          <w:rFonts w:ascii="Calibri" w:hAnsi="Calibri" w:cs="Calibri"/>
          <w:lang w:val="en-US"/>
        </w:rPr>
        <w:t>p</w:t>
      </w:r>
      <w:r w:rsidR="00703801" w:rsidRPr="00127ECF">
        <w:rPr>
          <w:rFonts w:ascii="Calibri" w:hAnsi="Calibri"/>
          <w:lang w:val="en-US"/>
        </w:rPr>
        <w:t xml:space="preserve">.m. </w:t>
      </w:r>
      <w:r w:rsidR="00703801" w:rsidRPr="00127ECF">
        <w:rPr>
          <w:rFonts w:ascii="Calibri" w:hAnsi="Calibri" w:cs="Calibri"/>
          <w:lang w:val="en-US"/>
        </w:rPr>
        <w:t>ET</w:t>
      </w:r>
      <w:r w:rsidR="00891ADC">
        <w:rPr>
          <w:rFonts w:ascii="Calibri" w:hAnsi="Calibri"/>
          <w:lang w:val="en-US"/>
        </w:rPr>
        <w:t>/</w:t>
      </w:r>
      <w:r w:rsidR="00891ADC" w:rsidRPr="00127ECF">
        <w:rPr>
          <w:rFonts w:ascii="Calibri" w:hAnsi="Calibri"/>
          <w:lang w:val="en-US"/>
        </w:rPr>
        <w:t>11:00 a.m. CT/</w:t>
      </w:r>
      <w:r w:rsidR="00891ADC" w:rsidRPr="00127ECF">
        <w:rPr>
          <w:rFonts w:ascii="Calibri" w:hAnsi="Calibri" w:cs="Calibri"/>
          <w:lang w:val="en-US"/>
        </w:rPr>
        <w:t>9</w:t>
      </w:r>
      <w:r w:rsidR="00891ADC" w:rsidRPr="00127ECF">
        <w:rPr>
          <w:rFonts w:ascii="Calibri" w:hAnsi="Calibri"/>
          <w:lang w:val="en-US"/>
        </w:rPr>
        <w:t xml:space="preserve">:00 </w:t>
      </w:r>
      <w:r w:rsidR="00891ADC" w:rsidRPr="00127ECF">
        <w:rPr>
          <w:rFonts w:ascii="Calibri" w:hAnsi="Calibri" w:cs="Calibri"/>
          <w:lang w:val="en-US"/>
        </w:rPr>
        <w:t>a</w:t>
      </w:r>
      <w:r w:rsidR="00891ADC" w:rsidRPr="00127ECF">
        <w:rPr>
          <w:rFonts w:ascii="Calibri" w:hAnsi="Calibri"/>
          <w:lang w:val="en-US"/>
        </w:rPr>
        <w:t xml:space="preserve">.m. </w:t>
      </w:r>
      <w:r w:rsidR="00891ADC" w:rsidRPr="00127ECF">
        <w:rPr>
          <w:rFonts w:ascii="Calibri" w:hAnsi="Calibri" w:cs="Calibri"/>
          <w:lang w:val="en-US"/>
        </w:rPr>
        <w:t>PT</w:t>
      </w:r>
      <w:r w:rsidR="00891ADC">
        <w:rPr>
          <w:rFonts w:ascii="Calibri" w:hAnsi="Calibri"/>
          <w:lang w:val="en-US"/>
        </w:rPr>
        <w:t>.</w:t>
      </w:r>
    </w:p>
    <w:p w14:paraId="7CBDCBBA" w14:textId="77777777" w:rsidR="00703801" w:rsidRPr="008B6671" w:rsidRDefault="00703801" w:rsidP="00C11036">
      <w:pPr>
        <w:jc w:val="both"/>
        <w:rPr>
          <w:rFonts w:ascii="Calibri" w:hAnsi="Calibri"/>
          <w:lang w:val="en-US"/>
        </w:rPr>
      </w:pPr>
    </w:p>
    <w:p w14:paraId="183D8A65" w14:textId="65A0C5F2" w:rsidR="00B07EF1" w:rsidRDefault="00703801" w:rsidP="00C11036">
      <w:pPr>
        <w:jc w:val="both"/>
        <w:rPr>
          <w:lang w:val="en-US"/>
        </w:rPr>
      </w:pPr>
      <w:r w:rsidRPr="008B6671">
        <w:rPr>
          <w:rFonts w:ascii="Calibri" w:hAnsi="Calibri"/>
          <w:lang w:val="en-US"/>
        </w:rPr>
        <w:t xml:space="preserve">In the demonstration, </w:t>
      </w:r>
      <w:r w:rsidRPr="008B6671">
        <w:rPr>
          <w:lang w:val="en-US"/>
        </w:rPr>
        <w:t>Clemente Bausano</w:t>
      </w:r>
      <w:r>
        <w:rPr>
          <w:lang w:val="en-US"/>
        </w:rPr>
        <w:t>, vice president of Bausano,</w:t>
      </w:r>
      <w:r w:rsidRPr="008B6671">
        <w:rPr>
          <w:lang w:val="en-US"/>
        </w:rPr>
        <w:t xml:space="preserve"> will </w:t>
      </w:r>
      <w:r>
        <w:rPr>
          <w:lang w:val="en-US"/>
        </w:rPr>
        <w:t xml:space="preserve">discuss the company’s </w:t>
      </w:r>
      <w:r w:rsidRPr="008B6671">
        <w:rPr>
          <w:lang w:val="en-US"/>
        </w:rPr>
        <w:t>history, recent growth and product roadmap. This will be followed by a</w:t>
      </w:r>
      <w:r>
        <w:rPr>
          <w:lang w:val="en-US"/>
        </w:rPr>
        <w:t>n</w:t>
      </w:r>
      <w:r w:rsidRPr="008B6671">
        <w:rPr>
          <w:lang w:val="en-US"/>
        </w:rPr>
        <w:t xml:space="preserve"> introduction of the two Multidrive-powered MD Plus and MD Nextmover lines by a technical team, who will operate </w:t>
      </w:r>
      <w:r w:rsidRPr="00127ECF">
        <w:rPr>
          <w:lang w:val="en-US"/>
        </w:rPr>
        <w:t xml:space="preserve">the </w:t>
      </w:r>
      <w:r w:rsidRPr="00127ECF">
        <w:rPr>
          <w:rFonts w:ascii="Calibri" w:hAnsi="Calibri"/>
          <w:lang w:val="en-US"/>
        </w:rPr>
        <w:t xml:space="preserve">MD Nextmover 125/25 </w:t>
      </w:r>
      <w:r w:rsidRPr="00127ECF">
        <w:rPr>
          <w:lang w:val="en-US"/>
        </w:rPr>
        <w:t xml:space="preserve">extruder </w:t>
      </w:r>
      <w:r w:rsidR="000D0C33" w:rsidRPr="00C11036">
        <w:rPr>
          <w:lang w:val="en-US"/>
        </w:rPr>
        <w:t xml:space="preserve">to </w:t>
      </w:r>
      <w:r w:rsidR="000D0C33" w:rsidRPr="00C11036">
        <w:rPr>
          <w:rFonts w:ascii="Calibri" w:hAnsi="Calibri"/>
          <w:lang w:val="en-US"/>
        </w:rPr>
        <w:t xml:space="preserve">production levels of 800-1,000kg/h. Technicians will also explain different solutions and configurations for various production ranges and showcase the extruder’s </w:t>
      </w:r>
      <w:hyperlink r:id="rId9" w:history="1">
        <w:r w:rsidRPr="009A0652">
          <w:rPr>
            <w:rStyle w:val="Collegamentoipertestuale"/>
            <w:rFonts w:ascii="Calibri" w:eastAsia="Verdana" w:hAnsi="Calibri" w:cs="Calibri"/>
            <w:bCs/>
            <w:lang w:val="en-US" w:bidi="en-GB"/>
          </w:rPr>
          <w:t>Smart Energy System</w:t>
        </w:r>
      </w:hyperlink>
      <w:r w:rsidRPr="008B6671">
        <w:rPr>
          <w:rFonts w:ascii="Calibri" w:eastAsia="Verdana" w:hAnsi="Calibri" w:cs="Calibri"/>
          <w:lang w:val="en-US" w:bidi="en-GB"/>
        </w:rPr>
        <w:t>,</w:t>
      </w:r>
      <w:r w:rsidR="000D0C33" w:rsidRPr="00C11036">
        <w:rPr>
          <w:rFonts w:ascii="Calibri" w:hAnsi="Calibri"/>
          <w:lang w:val="en-US"/>
        </w:rPr>
        <w:t xml:space="preserve"> an innovative contactless cylinder heating system that delivers energy savings of up to 35%. </w:t>
      </w:r>
      <w:r w:rsidR="000D0C33" w:rsidRPr="00C11036">
        <w:rPr>
          <w:lang w:val="en-US"/>
        </w:rPr>
        <w:t>The demonstration will conclude with a Q&amp;A session</w:t>
      </w:r>
      <w:r w:rsidR="00891ADC">
        <w:rPr>
          <w:lang w:val="en-US"/>
        </w:rPr>
        <w:t>.</w:t>
      </w:r>
    </w:p>
    <w:p w14:paraId="0BF306DB" w14:textId="77777777" w:rsidR="00703801" w:rsidRPr="008B6671" w:rsidRDefault="00703801" w:rsidP="00C11036">
      <w:pPr>
        <w:jc w:val="both"/>
        <w:rPr>
          <w:lang w:val="en-US"/>
        </w:rPr>
      </w:pPr>
    </w:p>
    <w:p w14:paraId="055AC1F3" w14:textId="77777777" w:rsidR="00B07EF1" w:rsidRDefault="00703801" w:rsidP="00C11036">
      <w:pPr>
        <w:jc w:val="both"/>
        <w:rPr>
          <w:rFonts w:ascii="Calibri" w:hAnsi="Calibri"/>
          <w:lang w:val="en-US"/>
        </w:rPr>
      </w:pPr>
      <w:r w:rsidRPr="008B6671">
        <w:rPr>
          <w:rFonts w:ascii="Calibri" w:hAnsi="Calibri"/>
          <w:lang w:val="en-US"/>
        </w:rPr>
        <w:t xml:space="preserve">“Our online demonstration is an opportunity for U.S. and Canadian operators to see </w:t>
      </w:r>
      <w:r>
        <w:rPr>
          <w:rFonts w:ascii="Calibri" w:hAnsi="Calibri"/>
          <w:lang w:val="en-US"/>
        </w:rPr>
        <w:t>our</w:t>
      </w:r>
      <w:r w:rsidRPr="008B6671">
        <w:rPr>
          <w:rFonts w:ascii="Calibri" w:hAnsi="Calibri"/>
          <w:lang w:val="en-US"/>
        </w:rPr>
        <w:t xml:space="preserve"> newest offerings and hear how we’re responding to the needs of customers in North America,” said Clemente Bausano. “The position of the U.S. as </w:t>
      </w:r>
      <w:hyperlink r:id="rId10" w:history="1">
        <w:r w:rsidRPr="008B6671">
          <w:rPr>
            <w:rStyle w:val="Collegamentoipertestuale"/>
            <w:rFonts w:ascii="Calibri" w:hAnsi="Calibri"/>
            <w:lang w:val="en-US"/>
          </w:rPr>
          <w:t>the eighth largest plastic processing sector</w:t>
        </w:r>
      </w:hyperlink>
      <w:r w:rsidRPr="008B6671">
        <w:rPr>
          <w:rFonts w:ascii="Calibri" w:hAnsi="Calibri"/>
          <w:lang w:val="en-US"/>
        </w:rPr>
        <w:t xml:space="preserve"> in the manufacturing world is why we have strengthened our presence in North America. </w:t>
      </w:r>
      <w:r>
        <w:rPr>
          <w:rFonts w:ascii="Calibri" w:hAnsi="Calibri"/>
          <w:lang w:val="en-US"/>
        </w:rPr>
        <w:t>As w</w:t>
      </w:r>
      <w:r w:rsidRPr="008B6671">
        <w:rPr>
          <w:rFonts w:ascii="Calibri" w:hAnsi="Calibri"/>
          <w:lang w:val="en-US"/>
        </w:rPr>
        <w:t>e lay the foundation in a dynamic U.S. sector</w:t>
      </w:r>
      <w:r>
        <w:rPr>
          <w:rFonts w:ascii="Calibri" w:hAnsi="Calibri"/>
          <w:lang w:val="en-US"/>
        </w:rPr>
        <w:t xml:space="preserve">, we are well positioned to accelerate our growth in the market.” </w:t>
      </w:r>
    </w:p>
    <w:p w14:paraId="05CF3836" w14:textId="77777777" w:rsidR="00703801" w:rsidRPr="008B6671" w:rsidRDefault="00891ADC" w:rsidP="00C11036">
      <w:pPr>
        <w:jc w:val="both"/>
        <w:rPr>
          <w:rFonts w:ascii="Calibri" w:eastAsia="Verdana" w:hAnsi="Calibri" w:cs="Calibri"/>
          <w:lang w:val="en-US" w:bidi="en-GB"/>
        </w:rPr>
      </w:pPr>
      <w:r>
        <w:rPr>
          <w:rFonts w:ascii="Calibri" w:eastAsia="Verdana" w:hAnsi="Calibri" w:cs="Calibri"/>
          <w:lang w:val="en-US" w:bidi="en-GB"/>
        </w:rPr>
        <w:t xml:space="preserve"> </w:t>
      </w:r>
      <w:r w:rsidR="00A71DE3">
        <w:rPr>
          <w:rFonts w:ascii="Calibri" w:eastAsia="Verdana" w:hAnsi="Calibri" w:cs="Calibri"/>
          <w:lang w:val="en-US" w:bidi="en-GB"/>
        </w:rPr>
        <w:t xml:space="preserve"> </w:t>
      </w:r>
      <w:r w:rsidR="00A71DE3">
        <w:rPr>
          <w:rFonts w:ascii="Calibri" w:eastAsia="Verdana" w:hAnsi="Calibri" w:cs="Calibri"/>
          <w:lang w:val="en-US" w:bidi="en-GB"/>
        </w:rPr>
        <w:softHyphen/>
      </w:r>
      <w:r w:rsidR="00A71DE3">
        <w:rPr>
          <w:rFonts w:ascii="Calibri" w:eastAsia="Verdana" w:hAnsi="Calibri" w:cs="Calibri"/>
          <w:lang w:val="en-US" w:bidi="en-GB"/>
        </w:rPr>
        <w:softHyphen/>
      </w:r>
    </w:p>
    <w:p w14:paraId="79AC142E" w14:textId="77777777" w:rsidR="00703801" w:rsidRPr="00127ECF" w:rsidRDefault="00703801" w:rsidP="00C11036">
      <w:pPr>
        <w:jc w:val="both"/>
        <w:rPr>
          <w:rFonts w:ascii="Calibri" w:hAnsi="Calibri"/>
          <w:lang w:val="en-US"/>
        </w:rPr>
      </w:pPr>
      <w:r w:rsidRPr="008B6671">
        <w:rPr>
          <w:rFonts w:ascii="Calibri" w:hAnsi="Calibri" w:cs="Calibri"/>
          <w:lang w:val="en-US"/>
        </w:rPr>
        <w:t xml:space="preserve">Bausano’s </w:t>
      </w:r>
      <w:hyperlink r:id="rId11" w:history="1">
        <w:r w:rsidRPr="009A0652">
          <w:rPr>
            <w:rStyle w:val="Collegamentoipertestuale"/>
            <w:rFonts w:ascii="Calibri" w:hAnsi="Calibri" w:cs="Calibri"/>
            <w:lang w:val="en-US"/>
          </w:rPr>
          <w:t>MD Nextmover extrusion lines</w:t>
        </w:r>
      </w:hyperlink>
      <w:r w:rsidRPr="00127ECF">
        <w:rPr>
          <w:rFonts w:ascii="Calibri" w:hAnsi="Calibri"/>
          <w:lang w:val="en-US"/>
        </w:rPr>
        <w:t xml:space="preserve"> are</w:t>
      </w:r>
      <w:r w:rsidRPr="008B6671">
        <w:rPr>
          <w:rFonts w:ascii="Calibri" w:hAnsi="Calibri"/>
          <w:lang w:val="en-US"/>
        </w:rPr>
        <w:t xml:space="preserve"> best suited for several types of extrusion, pipes, granules, wood plastic composites, profiles and materials used in the medical industry. Made with world-renowned “Made in Italy” quality, advanced engineering and technological innovation, </w:t>
      </w:r>
      <w:r w:rsidRPr="00127ECF">
        <w:rPr>
          <w:rFonts w:ascii="Calibri" w:hAnsi="Calibri"/>
          <w:lang w:val="en-US"/>
        </w:rPr>
        <w:t xml:space="preserve">Bausano’s extruders are distinguished by </w:t>
      </w:r>
      <w:r w:rsidRPr="00127ECF">
        <w:rPr>
          <w:rFonts w:ascii="Calibri" w:eastAsia="Verdana" w:hAnsi="Calibri" w:cs="Calibri"/>
          <w:lang w:val="en-GB" w:bidi="en-GB"/>
        </w:rPr>
        <w:t>the capacity of the company’s in-house team of engineers to customize every single component,</w:t>
      </w:r>
      <w:r w:rsidR="002550F2">
        <w:rPr>
          <w:rFonts w:ascii="Calibri" w:eastAsia="Verdana" w:hAnsi="Calibri" w:cs="Calibri"/>
          <w:lang w:val="en-GB" w:bidi="en-GB"/>
        </w:rPr>
        <w:t xml:space="preserve"> </w:t>
      </w:r>
      <w:r w:rsidRPr="00127ECF">
        <w:rPr>
          <w:rFonts w:ascii="Calibri" w:eastAsia="Verdana" w:hAnsi="Calibri" w:cs="Calibri"/>
          <w:lang w:val="en-GB" w:bidi="en-GB"/>
        </w:rPr>
        <w:t>including aesthetics</w:t>
      </w:r>
      <w:r>
        <w:rPr>
          <w:rFonts w:ascii="Calibri" w:eastAsia="Verdana" w:hAnsi="Calibri" w:cs="Calibri"/>
          <w:lang w:val="en-GB" w:bidi="en-GB"/>
        </w:rPr>
        <w:t>,</w:t>
      </w:r>
      <w:r w:rsidRPr="00127ECF">
        <w:rPr>
          <w:rFonts w:ascii="Calibri" w:eastAsia="Verdana" w:hAnsi="Calibri" w:cs="Calibri"/>
          <w:lang w:val="en-GB" w:bidi="en-GB"/>
        </w:rPr>
        <w:t xml:space="preserve"> based on the specific needs of the customer.</w:t>
      </w:r>
    </w:p>
    <w:p w14:paraId="598F1B20" w14:textId="77777777" w:rsidR="00703801" w:rsidRPr="00127ECF" w:rsidRDefault="00703801" w:rsidP="00C11036">
      <w:pPr>
        <w:jc w:val="both"/>
        <w:rPr>
          <w:rFonts w:ascii="Calibri" w:hAnsi="Calibri"/>
          <w:lang w:val="en-US"/>
        </w:rPr>
      </w:pPr>
    </w:p>
    <w:p w14:paraId="6210828C" w14:textId="77777777" w:rsidR="00703801" w:rsidRPr="008B6671" w:rsidRDefault="00703801" w:rsidP="00C11036">
      <w:pPr>
        <w:jc w:val="both"/>
        <w:rPr>
          <w:rFonts w:ascii="Calibri" w:hAnsi="Calibri"/>
          <w:lang w:val="en-US"/>
        </w:rPr>
      </w:pPr>
      <w:r w:rsidRPr="008B6671">
        <w:rPr>
          <w:rFonts w:ascii="Calibri" w:hAnsi="Calibri"/>
          <w:lang w:val="en-US"/>
        </w:rPr>
        <w:t xml:space="preserve">In January 2021, Bausano </w:t>
      </w:r>
      <w:hyperlink r:id="rId12" w:history="1">
        <w:r w:rsidRPr="008B6671">
          <w:rPr>
            <w:rStyle w:val="Collegamentoipertestuale"/>
            <w:rFonts w:ascii="Calibri" w:hAnsi="Calibri"/>
            <w:lang w:val="en-US"/>
          </w:rPr>
          <w:t>announced</w:t>
        </w:r>
      </w:hyperlink>
      <w:r w:rsidRPr="008B6671">
        <w:rPr>
          <w:rFonts w:ascii="Calibri" w:hAnsi="Calibri"/>
          <w:lang w:val="en-US"/>
        </w:rPr>
        <w:t xml:space="preserve"> its next-generation lines of twin-screw extruders in the U.S. and Canada. </w:t>
      </w:r>
      <w:r w:rsidRPr="00C90584">
        <w:rPr>
          <w:rFonts w:ascii="Calibri" w:hAnsi="Calibri"/>
          <w:lang w:val="en-US"/>
        </w:rPr>
        <w:t>Bausano also recently launched a new training program for specialized technicians at its Houston and Oswego [Ill.] dealerships</w:t>
      </w:r>
      <w:r>
        <w:rPr>
          <w:rFonts w:ascii="Calibri" w:hAnsi="Calibri"/>
          <w:lang w:val="en-US"/>
        </w:rPr>
        <w:t xml:space="preserve">, so U.S. and Canadian operators receive qualified </w:t>
      </w:r>
      <w:r>
        <w:rPr>
          <w:rFonts w:ascii="Calibri" w:hAnsi="Calibri"/>
          <w:lang w:val="en-US"/>
        </w:rPr>
        <w:lastRenderedPageBreak/>
        <w:t>technical support</w:t>
      </w:r>
      <w:r w:rsidRPr="008B6671">
        <w:rPr>
          <w:rFonts w:ascii="Calibri" w:hAnsi="Calibri"/>
          <w:lang w:val="en-US"/>
        </w:rPr>
        <w:t xml:space="preserve">. </w:t>
      </w:r>
      <w:r>
        <w:rPr>
          <w:rFonts w:ascii="Calibri" w:hAnsi="Calibri"/>
          <w:lang w:val="en-US"/>
        </w:rPr>
        <w:t>T</w:t>
      </w:r>
      <w:r w:rsidRPr="008B6671">
        <w:rPr>
          <w:rFonts w:ascii="Calibri" w:hAnsi="Calibri"/>
          <w:lang w:val="en-US"/>
        </w:rPr>
        <w:t xml:space="preserve">his fall, </w:t>
      </w:r>
      <w:r>
        <w:rPr>
          <w:rFonts w:ascii="Calibri" w:hAnsi="Calibri"/>
          <w:lang w:val="en-US"/>
        </w:rPr>
        <w:t>its</w:t>
      </w:r>
      <w:r w:rsidRPr="008B6671">
        <w:rPr>
          <w:rFonts w:ascii="Calibri" w:hAnsi="Calibri"/>
          <w:lang w:val="en-US"/>
        </w:rPr>
        <w:t xml:space="preserve"> twin-screw extrusion line will be installed in the showrooms of the company’s reselling partners so that operators can see Bausano products in person.</w:t>
      </w:r>
    </w:p>
    <w:p w14:paraId="2E6D3297" w14:textId="77777777" w:rsidR="00703801" w:rsidRPr="008B6671" w:rsidRDefault="00703801" w:rsidP="00C11036">
      <w:pPr>
        <w:jc w:val="both"/>
        <w:rPr>
          <w:rFonts w:ascii="Calibri" w:hAnsi="Calibri"/>
          <w:lang w:val="en-US"/>
        </w:rPr>
      </w:pPr>
    </w:p>
    <w:p w14:paraId="2E3A9CC1" w14:textId="32FC5ECB" w:rsidR="00703801" w:rsidRPr="00A7313C" w:rsidRDefault="00703801" w:rsidP="00C11036">
      <w:pPr>
        <w:jc w:val="both"/>
        <w:rPr>
          <w:rFonts w:ascii="Calibri" w:hAnsi="Calibri"/>
          <w:lang w:val="en-US"/>
        </w:rPr>
      </w:pPr>
      <w:r w:rsidRPr="008B6671">
        <w:rPr>
          <w:rFonts w:ascii="Calibri" w:hAnsi="Calibri"/>
          <w:lang w:val="en-US"/>
        </w:rPr>
        <w:t xml:space="preserve">To register to attend the online demonstration, go to </w:t>
      </w:r>
      <w:hyperlink r:id="rId13" w:history="1">
        <w:r w:rsidRPr="005F7E6A">
          <w:rPr>
            <w:rStyle w:val="Collegamentoipertestuale"/>
            <w:rFonts w:ascii="Calibri" w:hAnsi="Calibri"/>
            <w:lang w:val="en-US"/>
          </w:rPr>
          <w:t>https://www.bausano.com/digital-lab/usa-virtual-open-day/</w:t>
        </w:r>
      </w:hyperlink>
      <w:r>
        <w:rPr>
          <w:rFonts w:ascii="Calibri" w:hAnsi="Calibri"/>
          <w:lang w:val="en-US"/>
        </w:rPr>
        <w:t>.</w:t>
      </w:r>
    </w:p>
    <w:p w14:paraId="199C600C" w14:textId="77777777" w:rsidR="00703801" w:rsidRPr="008B6671" w:rsidRDefault="00703801" w:rsidP="00C11036">
      <w:pPr>
        <w:jc w:val="both"/>
        <w:rPr>
          <w:rFonts w:ascii="Calibri" w:hAnsi="Calibri"/>
          <w:lang w:val="en-US"/>
        </w:rPr>
      </w:pPr>
    </w:p>
    <w:p w14:paraId="1F1D6E39" w14:textId="77777777" w:rsidR="00703801" w:rsidRPr="008B6671" w:rsidRDefault="00703801" w:rsidP="00C11036">
      <w:pPr>
        <w:jc w:val="both"/>
        <w:rPr>
          <w:rFonts w:ascii="Calibri" w:hAnsi="Calibri"/>
          <w:b/>
          <w:lang w:val="en-US"/>
        </w:rPr>
      </w:pPr>
      <w:r w:rsidRPr="008B6671">
        <w:rPr>
          <w:rFonts w:ascii="Calibri" w:hAnsi="Calibri"/>
          <w:b/>
          <w:lang w:val="en-US"/>
        </w:rPr>
        <w:t>About Bausano</w:t>
      </w:r>
    </w:p>
    <w:p w14:paraId="471A4D95" w14:textId="77777777" w:rsidR="00703801" w:rsidRDefault="00703801" w:rsidP="00C11036">
      <w:pPr>
        <w:jc w:val="both"/>
        <w:rPr>
          <w:rFonts w:ascii="Calibri" w:hAnsi="Calibri"/>
          <w:lang w:val="en-US"/>
        </w:rPr>
      </w:pPr>
      <w:r w:rsidRPr="008B6671">
        <w:rPr>
          <w:rFonts w:ascii="Calibri" w:hAnsi="Calibri"/>
          <w:lang w:val="en-US"/>
        </w:rPr>
        <w:t>Founded in 1946, Bausano is an international leader in the design and production of customized extrusion lines for the transformation of plastic materials. Quality, flexibility and attentiveness to the individual needs of every customer: these are the company’s distinctive features in developing tailor-made solutions for the extrusion of pipes, granules, profiles and wood plastic composites (WPC) for a wide variety of applications as well as material used in the medical sector. Bausano is a strategic partner to its customers by virtue of its complete control over the value chain, a highly qualified pre-sales consultancy service as well as after-sales support with specialized operators who are able to work on-site within 24 hours from a request. The company’s headquarters are located near Turin, Italy, and it has production units in Brazil and India. Its U.S. offices are based in Oswego, Ill. and Houston. For more information, visit </w:t>
      </w:r>
      <w:hyperlink r:id="rId14" w:tgtFrame="_blank" w:history="1">
        <w:r w:rsidRPr="008B6671">
          <w:rPr>
            <w:rStyle w:val="Collegamentoipertestuale"/>
            <w:rFonts w:ascii="Calibri" w:hAnsi="Calibri"/>
            <w:lang w:val="en-US"/>
          </w:rPr>
          <w:t>https://www.bausano.com/en/</w:t>
        </w:r>
      </w:hyperlink>
      <w:r w:rsidRPr="008B6671">
        <w:rPr>
          <w:rFonts w:ascii="Calibri" w:hAnsi="Calibri"/>
          <w:lang w:val="en-US"/>
        </w:rPr>
        <w:t> and follow on </w:t>
      </w:r>
      <w:hyperlink r:id="rId15" w:tgtFrame="_blank" w:history="1">
        <w:r w:rsidRPr="008B6671">
          <w:rPr>
            <w:rStyle w:val="Collegamentoipertestuale"/>
            <w:rFonts w:ascii="Calibri" w:hAnsi="Calibri"/>
            <w:lang w:val="en-US"/>
          </w:rPr>
          <w:t>Facebook</w:t>
        </w:r>
      </w:hyperlink>
      <w:r w:rsidRPr="008B6671">
        <w:rPr>
          <w:rFonts w:ascii="Calibri" w:hAnsi="Calibri"/>
          <w:lang w:val="en-US"/>
        </w:rPr>
        <w:t>, </w:t>
      </w:r>
      <w:hyperlink r:id="rId16" w:tgtFrame="_blank" w:history="1">
        <w:r w:rsidRPr="008B6671">
          <w:rPr>
            <w:rStyle w:val="Collegamentoipertestuale"/>
            <w:rFonts w:ascii="Calibri" w:hAnsi="Calibri"/>
            <w:lang w:val="en-US"/>
          </w:rPr>
          <w:t>LinkedIn</w:t>
        </w:r>
      </w:hyperlink>
      <w:r w:rsidRPr="008B6671">
        <w:rPr>
          <w:rFonts w:ascii="Calibri" w:hAnsi="Calibri"/>
          <w:lang w:val="en-US"/>
        </w:rPr>
        <w:t> and </w:t>
      </w:r>
      <w:hyperlink r:id="rId17" w:tgtFrame="_blank" w:history="1">
        <w:r w:rsidRPr="008B6671">
          <w:rPr>
            <w:rStyle w:val="Collegamentoipertestuale"/>
            <w:rFonts w:ascii="Calibri" w:hAnsi="Calibri"/>
            <w:lang w:val="en-US"/>
          </w:rPr>
          <w:t>YouTube</w:t>
        </w:r>
      </w:hyperlink>
      <w:r w:rsidRPr="008B6671">
        <w:rPr>
          <w:rFonts w:ascii="Calibri" w:hAnsi="Calibri"/>
          <w:lang w:val="en-US"/>
        </w:rPr>
        <w:t>.</w:t>
      </w:r>
    </w:p>
    <w:p w14:paraId="571F34E7" w14:textId="77777777" w:rsidR="00703801" w:rsidRPr="008B6671" w:rsidRDefault="00703801" w:rsidP="00635F1E">
      <w:pPr>
        <w:rPr>
          <w:rFonts w:ascii="Calibri" w:hAnsi="Calibri"/>
          <w:lang w:val="en-US"/>
        </w:rPr>
      </w:pPr>
    </w:p>
    <w:p w14:paraId="633D71B6" w14:textId="77777777" w:rsidR="00703801" w:rsidRPr="008B6671" w:rsidRDefault="00703801" w:rsidP="00635F1E">
      <w:pPr>
        <w:jc w:val="center"/>
        <w:rPr>
          <w:rFonts w:ascii="Calibri" w:hAnsi="Calibri"/>
          <w:lang w:val="en-US"/>
        </w:rPr>
      </w:pPr>
      <w:r w:rsidRPr="008B6671">
        <w:rPr>
          <w:rFonts w:ascii="Calibri" w:hAnsi="Calibri"/>
          <w:lang w:val="en-US"/>
        </w:rPr>
        <w:t># # #</w:t>
      </w:r>
    </w:p>
    <w:p w14:paraId="47402D41" w14:textId="77777777" w:rsidR="00703801" w:rsidRPr="008B6671" w:rsidRDefault="00703801" w:rsidP="00635F1E">
      <w:pPr>
        <w:rPr>
          <w:rFonts w:ascii="Calibri" w:hAnsi="Calibri"/>
          <w:color w:val="404040" w:themeColor="text1" w:themeTint="BF"/>
          <w:lang w:val="en-US"/>
        </w:rPr>
      </w:pPr>
    </w:p>
    <w:p w14:paraId="0415042A" w14:textId="77777777" w:rsidR="00703801" w:rsidRPr="008B6671" w:rsidRDefault="00703801" w:rsidP="00635F1E">
      <w:pPr>
        <w:rPr>
          <w:lang w:val="en-US"/>
        </w:rPr>
      </w:pPr>
    </w:p>
    <w:p w14:paraId="354D61CD" w14:textId="77777777" w:rsidR="00631769" w:rsidRPr="002E5E52" w:rsidRDefault="00631769" w:rsidP="00635F1E">
      <w:pPr>
        <w:rPr>
          <w:rFonts w:cstheme="minorHAnsi"/>
        </w:rPr>
      </w:pPr>
    </w:p>
    <w:p w14:paraId="74ADC532" w14:textId="77777777" w:rsidR="008F4880" w:rsidRPr="002E5E52" w:rsidRDefault="008F4880" w:rsidP="00635F1E">
      <w:pPr>
        <w:rPr>
          <w:rFonts w:cstheme="minorHAnsi"/>
          <w:color w:val="404040" w:themeColor="text1" w:themeTint="BF"/>
        </w:rPr>
      </w:pPr>
    </w:p>
    <w:p w14:paraId="4972F331" w14:textId="77777777" w:rsidR="00967131" w:rsidRPr="002E5E52" w:rsidRDefault="00967131">
      <w:pPr>
        <w:rPr>
          <w:color w:val="404040" w:themeColor="text1" w:themeTint="BF"/>
        </w:rPr>
      </w:pPr>
    </w:p>
    <w:sectPr w:rsidR="00967131" w:rsidRPr="002E5E52" w:rsidSect="00FD2168">
      <w:headerReference w:type="default" r:id="rId18"/>
      <w:footerReference w:type="default" r:id="rId19"/>
      <w:headerReference w:type="first" r:id="rId20"/>
      <w:footerReference w:type="first" r:id="rId21"/>
      <w:pgSz w:w="11900" w:h="16840"/>
      <w:pgMar w:top="0" w:right="1134" w:bottom="1247" w:left="1276" w:header="56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0166" w14:textId="77777777" w:rsidR="003A2D16" w:rsidRDefault="003A2D16" w:rsidP="002337DA">
      <w:r>
        <w:separator/>
      </w:r>
    </w:p>
  </w:endnote>
  <w:endnote w:type="continuationSeparator" w:id="0">
    <w:p w14:paraId="0C2A7999" w14:textId="77777777" w:rsidR="003A2D16" w:rsidRDefault="003A2D16" w:rsidP="0023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Sans-Light">
    <w:altName w:val="Calibri"/>
    <w:charset w:val="00"/>
    <w:family w:val="auto"/>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A4E5" w14:textId="0FDC062C" w:rsidR="00A64A5C" w:rsidRDefault="00C11036" w:rsidP="00D92CB6">
    <w:pPr>
      <w:pStyle w:val="Paragrafobase"/>
      <w:spacing w:line="240" w:lineRule="auto"/>
      <w:rPr>
        <w:rFonts w:ascii="OpenSans-Light" w:hAnsi="OpenSans-Light" w:cs="OpenSans-Light"/>
        <w:color w:val="7F7F7F" w:themeColor="text1" w:themeTint="80"/>
        <w:sz w:val="16"/>
        <w:szCs w:val="16"/>
      </w:rPr>
    </w:pPr>
    <w:r>
      <w:rPr>
        <w:rFonts w:ascii="OpenSans-Light" w:eastAsia="OpenSans-Light" w:hAnsi="OpenSans-Light" w:cs="OpenSans-Light"/>
        <w:noProof/>
        <w:color w:val="7F7F7F" w:themeColor="text1" w:themeTint="80"/>
        <w:sz w:val="16"/>
        <w:szCs w:val="16"/>
        <w:lang w:val="en-GB" w:eastAsia="ja-JP" w:bidi="en-GB"/>
      </w:rPr>
      <mc:AlternateContent>
        <mc:Choice Requires="wps">
          <w:drawing>
            <wp:anchor distT="0" distB="0" distL="114300" distR="114300" simplePos="0" relativeHeight="251660288" behindDoc="0" locked="0" layoutInCell="1" allowOverlap="1" wp14:anchorId="5A43B1E7" wp14:editId="26A12A2F">
              <wp:simplePos x="0" y="0"/>
              <wp:positionH relativeFrom="margin">
                <wp:align>left</wp:align>
              </wp:positionH>
              <wp:positionV relativeFrom="paragraph">
                <wp:posOffset>33020</wp:posOffset>
              </wp:positionV>
              <wp:extent cx="215900" cy="28575"/>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8575"/>
                      </a:xfrm>
                      <a:prstGeom prst="rect">
                        <a:avLst/>
                      </a:prstGeom>
                      <a:solidFill>
                        <a:srgbClr val="0058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41D5D" id="Rettangolo 5" o:spid="_x0000_s1026" style="position:absolute;margin-left:0;margin-top:2.6pt;width:17pt;height: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" fillcolor="#00585b" stroked="f" strokeweight="1pt">
              <w10:wrap anchorx="margin"/>
            </v:rect>
          </w:pict>
        </mc:Fallback>
      </mc:AlternateContent>
    </w:r>
  </w:p>
  <w:p w14:paraId="56ADCE64" w14:textId="77777777" w:rsidR="00A64A5C" w:rsidRPr="002550F2" w:rsidRDefault="00A64A5C" w:rsidP="00D92CB6">
    <w:pPr>
      <w:rPr>
        <w:rFonts w:ascii="Verdana" w:hAnsi="Verdana"/>
        <w:color w:val="404040" w:themeColor="text1" w:themeTint="BF"/>
        <w:sz w:val="14"/>
        <w:szCs w:val="14"/>
        <w:lang w:val="en-US"/>
      </w:rPr>
    </w:pPr>
    <w:r w:rsidRPr="00CE0F16">
      <w:rPr>
        <w:rFonts w:ascii="Verdana" w:eastAsia="Verdana" w:hAnsi="Verdana" w:cs="Verdana"/>
        <w:color w:val="404040" w:themeColor="text1" w:themeTint="BF"/>
        <w:sz w:val="14"/>
        <w:szCs w:val="14"/>
        <w:lang w:val="en-GB" w:bidi="en-GB"/>
      </w:rPr>
      <w:t xml:space="preserve">Share capital € 500,000 f.p. (fully paid). - Chamber of Commerce and Industry Turin registration number: 365625 </w:t>
    </w:r>
  </w:p>
  <w:p w14:paraId="64D3AD10" w14:textId="77777777" w:rsidR="00A64A5C" w:rsidRPr="00CE0F16" w:rsidRDefault="00A64A5C" w:rsidP="00D92CB6">
    <w:pPr>
      <w:rPr>
        <w:rFonts w:ascii="Verdana" w:hAnsi="Verdana"/>
        <w:color w:val="404040" w:themeColor="text1" w:themeTint="BF"/>
        <w:sz w:val="14"/>
        <w:szCs w:val="14"/>
      </w:rPr>
    </w:pPr>
    <w:r w:rsidRPr="00CE0F16">
      <w:rPr>
        <w:rFonts w:ascii="Verdana" w:eastAsia="Verdana" w:hAnsi="Verdana" w:cs="Verdana"/>
        <w:color w:val="404040" w:themeColor="text1" w:themeTint="BF"/>
        <w:sz w:val="14"/>
        <w:szCs w:val="14"/>
        <w:lang w:val="en-GB" w:bidi="en-GB"/>
      </w:rPr>
      <w:t>Registered office: Via Legnano 26 – 10128 Turin</w:t>
    </w:r>
  </w:p>
  <w:p w14:paraId="27A33DBE" w14:textId="77777777" w:rsidR="00B07EF1" w:rsidRDefault="00B07EF1" w:rsidP="002550F2">
    <w:pPr>
      <w:rPr>
        <w:rFonts w:ascii="Verdana" w:hAnsi="Verdana"/>
        <w:color w:val="262626" w:themeColor="text1" w:themeTint="D9"/>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CA4C" w14:textId="461C9CC6" w:rsidR="00A64A5C" w:rsidRDefault="00C11036" w:rsidP="00D92CB6">
    <w:pPr>
      <w:pStyle w:val="Paragrafobase"/>
      <w:spacing w:line="240" w:lineRule="auto"/>
      <w:rPr>
        <w:rFonts w:ascii="OpenSans-Light" w:hAnsi="OpenSans-Light" w:cs="OpenSans-Light"/>
        <w:color w:val="7F7F7F" w:themeColor="text1" w:themeTint="80"/>
        <w:sz w:val="16"/>
        <w:szCs w:val="16"/>
      </w:rPr>
    </w:pPr>
    <w:r>
      <w:rPr>
        <w:rFonts w:ascii="OpenSans-Light" w:eastAsia="OpenSans-Light" w:hAnsi="OpenSans-Light" w:cs="OpenSans-Light"/>
        <w:noProof/>
        <w:color w:val="7F7F7F" w:themeColor="text1" w:themeTint="80"/>
        <w:sz w:val="16"/>
        <w:szCs w:val="16"/>
        <w:lang w:val="en-GB" w:eastAsia="ja-JP" w:bidi="en-GB"/>
      </w:rPr>
      <mc:AlternateContent>
        <mc:Choice Requires="wps">
          <w:drawing>
            <wp:anchor distT="0" distB="0" distL="114300" distR="114300" simplePos="0" relativeHeight="251662336" behindDoc="0" locked="0" layoutInCell="1" allowOverlap="1" wp14:anchorId="31FAD38C" wp14:editId="649869B8">
              <wp:simplePos x="0" y="0"/>
              <wp:positionH relativeFrom="margin">
                <wp:align>left</wp:align>
              </wp:positionH>
              <wp:positionV relativeFrom="paragraph">
                <wp:posOffset>33020</wp:posOffset>
              </wp:positionV>
              <wp:extent cx="215900" cy="28575"/>
              <wp:effectExtent l="0" t="0" r="0" b="0"/>
              <wp:wrapNone/>
              <wp:docPr id="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8575"/>
                      </a:xfrm>
                      <a:prstGeom prst="rect">
                        <a:avLst/>
                      </a:prstGeom>
                      <a:solidFill>
                        <a:srgbClr val="0058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0FEFE" id="Rettangolo 2" o:spid="_x0000_s1026" style="position:absolute;margin-left:0;margin-top:2.6pt;width:17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" fillcolor="#00585b" stroked="f" strokeweight="1pt">
              <w10:wrap anchorx="margin"/>
            </v:rect>
          </w:pict>
        </mc:Fallback>
      </mc:AlternateContent>
    </w:r>
  </w:p>
  <w:p w14:paraId="6EAAAD15" w14:textId="77777777" w:rsidR="00A64A5C" w:rsidRPr="002550F2" w:rsidRDefault="00A64A5C" w:rsidP="00D92CB6">
    <w:pPr>
      <w:rPr>
        <w:rFonts w:ascii="Verdana" w:hAnsi="Verdana"/>
        <w:color w:val="404040" w:themeColor="text1" w:themeTint="BF"/>
        <w:sz w:val="14"/>
        <w:szCs w:val="14"/>
        <w:lang w:val="en-US"/>
      </w:rPr>
    </w:pPr>
    <w:r w:rsidRPr="00CE0F16">
      <w:rPr>
        <w:rFonts w:ascii="Verdana" w:eastAsia="Verdana" w:hAnsi="Verdana" w:cs="Verdana"/>
        <w:color w:val="404040" w:themeColor="text1" w:themeTint="BF"/>
        <w:sz w:val="14"/>
        <w:szCs w:val="14"/>
        <w:lang w:val="en-GB" w:bidi="en-GB"/>
      </w:rPr>
      <w:t xml:space="preserve">Share capital € 500,000 f.p. (fully paid). - Chamber of Commerce and Industry Turin registration number: 365625 </w:t>
    </w:r>
  </w:p>
  <w:p w14:paraId="24BEF8FD" w14:textId="77777777" w:rsidR="00A64A5C" w:rsidRPr="00CE0F16" w:rsidRDefault="00A64A5C" w:rsidP="00D92CB6">
    <w:pPr>
      <w:rPr>
        <w:rFonts w:ascii="Verdana" w:hAnsi="Verdana"/>
        <w:color w:val="404040" w:themeColor="text1" w:themeTint="BF"/>
        <w:sz w:val="14"/>
        <w:szCs w:val="14"/>
      </w:rPr>
    </w:pPr>
    <w:r w:rsidRPr="00CE0F16">
      <w:rPr>
        <w:rFonts w:ascii="Verdana" w:eastAsia="Verdana" w:hAnsi="Verdana" w:cs="Verdana"/>
        <w:color w:val="404040" w:themeColor="text1" w:themeTint="BF"/>
        <w:sz w:val="14"/>
        <w:szCs w:val="14"/>
        <w:lang w:val="en-GB" w:bidi="en-GB"/>
      </w:rPr>
      <w:t>Registered office: Via Legnano 26 – 10128 Turin</w:t>
    </w:r>
  </w:p>
  <w:p w14:paraId="4D62CD36" w14:textId="77777777" w:rsidR="00B07EF1" w:rsidRDefault="00B07EF1" w:rsidP="005A22A5">
    <w:pPr>
      <w:rPr>
        <w:rFonts w:ascii="Verdana" w:hAnsi="Verdana"/>
        <w:color w:val="A6A6A6" w:themeColor="background1" w:themeShade="A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6534" w14:textId="77777777" w:rsidR="003A2D16" w:rsidRDefault="003A2D16" w:rsidP="002337DA">
      <w:r>
        <w:separator/>
      </w:r>
    </w:p>
  </w:footnote>
  <w:footnote w:type="continuationSeparator" w:id="0">
    <w:p w14:paraId="6312392D" w14:textId="77777777" w:rsidR="003A2D16" w:rsidRDefault="003A2D16" w:rsidP="0023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389E" w14:textId="77777777" w:rsidR="00A64A5C" w:rsidRDefault="00A64A5C" w:rsidP="00794E26">
    <w:pPr>
      <w:pStyle w:val="Intestazione"/>
      <w:ind w:left="-851"/>
    </w:pPr>
    <w:r w:rsidRPr="008C5FF4">
      <w:rPr>
        <w:rFonts w:ascii="OpenSans-Light" w:eastAsia="OpenSans-Light" w:hAnsi="OpenSans-Light" w:cs="OpenSans-Light"/>
        <w:noProof/>
        <w:color w:val="7F7F7F" w:themeColor="text1" w:themeTint="80"/>
        <w:sz w:val="16"/>
        <w:szCs w:val="16"/>
        <w:lang w:eastAsia="it-IT"/>
      </w:rPr>
      <w:drawing>
        <wp:inline distT="0" distB="0" distL="0" distR="0" wp14:anchorId="3434BF04" wp14:editId="6690C0DC">
          <wp:extent cx="3574134" cy="1818640"/>
          <wp:effectExtent l="0" t="0" r="7620" b="10160"/>
          <wp:docPr id="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FINITIVO - singol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8213" cy="1820716"/>
                  </a:xfrm>
                  <a:prstGeom prst="rect">
                    <a:avLst/>
                  </a:prstGeom>
                </pic:spPr>
              </pic:pic>
            </a:graphicData>
          </a:graphic>
        </wp:inline>
      </w:drawing>
    </w:r>
  </w:p>
  <w:p w14:paraId="16ABE4A3" w14:textId="77777777" w:rsidR="00EF0912" w:rsidRDefault="00EF0912" w:rsidP="00794E26">
    <w:pPr>
      <w:pStyle w:val="Intestazione"/>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F2E0" w14:textId="77777777" w:rsidR="00EF0912" w:rsidRDefault="00FD2168" w:rsidP="00FD2168">
    <w:pPr>
      <w:pStyle w:val="Intestazione"/>
      <w:ind w:left="-851"/>
      <w:rPr>
        <w:rFonts w:ascii="Verdana" w:hAnsi="Verdana"/>
        <w:b/>
        <w:bCs/>
        <w:sz w:val="22"/>
        <w:szCs w:val="22"/>
      </w:rPr>
    </w:pPr>
    <w:r w:rsidRPr="00FD2168">
      <w:rPr>
        <w:rFonts w:ascii="Verdana" w:hAnsi="Verdana"/>
        <w:b/>
        <w:bCs/>
        <w:noProof/>
        <w:sz w:val="22"/>
        <w:szCs w:val="22"/>
        <w:lang w:eastAsia="it-IT"/>
      </w:rPr>
      <w:drawing>
        <wp:inline distT="0" distB="0" distL="0" distR="0" wp14:anchorId="720CE007" wp14:editId="72FB6912">
          <wp:extent cx="3574134" cy="1818640"/>
          <wp:effectExtent l="0" t="0" r="7620" b="10160"/>
          <wp:docPr id="3"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FINITIVO - singol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8213" cy="1820716"/>
                  </a:xfrm>
                  <a:prstGeom prst="rect">
                    <a:avLst/>
                  </a:prstGeom>
                </pic:spPr>
              </pic:pic>
            </a:graphicData>
          </a:graphic>
        </wp:inline>
      </w:drawing>
    </w:r>
  </w:p>
  <w:p w14:paraId="0DD3433C" w14:textId="77777777" w:rsidR="00EF0912" w:rsidRPr="00DE4407" w:rsidRDefault="00EF0912">
    <w:pPr>
      <w:pStyle w:val="Intestazione"/>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055A"/>
    <w:multiLevelType w:val="hybridMultilevel"/>
    <w:tmpl w:val="F14C8558"/>
    <w:lvl w:ilvl="0" w:tplc="B61A7850">
      <w:start w:val="1"/>
      <w:numFmt w:val="bullet"/>
      <w:lvlText w:val="-"/>
      <w:lvlJc w:val="left"/>
      <w:pPr>
        <w:ind w:left="1065" w:hanging="705"/>
      </w:pPr>
      <w:rPr>
        <w:rFonts w:ascii="Verdana" w:eastAsiaTheme="minorHAnsi" w:hAnsi="Verdana" w:cs="OpenSans-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3E63BA"/>
    <w:multiLevelType w:val="hybridMultilevel"/>
    <w:tmpl w:val="4E14D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1D6D2E"/>
    <w:multiLevelType w:val="hybridMultilevel"/>
    <w:tmpl w:val="935EF6BE"/>
    <w:lvl w:ilvl="0" w:tplc="A9B287BE">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B835AA"/>
    <w:multiLevelType w:val="hybridMultilevel"/>
    <w:tmpl w:val="E4F29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DB4F3C"/>
    <w:multiLevelType w:val="hybridMultilevel"/>
    <w:tmpl w:val="0C72D8F2"/>
    <w:lvl w:ilvl="0" w:tplc="BD54E260">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DA"/>
    <w:rsid w:val="00003126"/>
    <w:rsid w:val="00012115"/>
    <w:rsid w:val="00013499"/>
    <w:rsid w:val="00016051"/>
    <w:rsid w:val="000164F6"/>
    <w:rsid w:val="00020677"/>
    <w:rsid w:val="0002551D"/>
    <w:rsid w:val="00027532"/>
    <w:rsid w:val="000379A3"/>
    <w:rsid w:val="00045E28"/>
    <w:rsid w:val="00057E99"/>
    <w:rsid w:val="00060224"/>
    <w:rsid w:val="00066102"/>
    <w:rsid w:val="0007372F"/>
    <w:rsid w:val="000774E5"/>
    <w:rsid w:val="00081712"/>
    <w:rsid w:val="00085DF3"/>
    <w:rsid w:val="000A4E3E"/>
    <w:rsid w:val="000B245E"/>
    <w:rsid w:val="000B5E6C"/>
    <w:rsid w:val="000C674A"/>
    <w:rsid w:val="000D0C33"/>
    <w:rsid w:val="000D3B3C"/>
    <w:rsid w:val="000F10A7"/>
    <w:rsid w:val="000F7CB1"/>
    <w:rsid w:val="00100033"/>
    <w:rsid w:val="00122622"/>
    <w:rsid w:val="00140BA9"/>
    <w:rsid w:val="0015222A"/>
    <w:rsid w:val="001559C2"/>
    <w:rsid w:val="0017496F"/>
    <w:rsid w:val="00174FC8"/>
    <w:rsid w:val="001811A9"/>
    <w:rsid w:val="00182A67"/>
    <w:rsid w:val="001850C5"/>
    <w:rsid w:val="00187A01"/>
    <w:rsid w:val="00190AE4"/>
    <w:rsid w:val="00196945"/>
    <w:rsid w:val="00197BEB"/>
    <w:rsid w:val="001A5810"/>
    <w:rsid w:val="001B2C2E"/>
    <w:rsid w:val="001B3101"/>
    <w:rsid w:val="001C5098"/>
    <w:rsid w:val="001C629A"/>
    <w:rsid w:val="001F0B0B"/>
    <w:rsid w:val="001F14B0"/>
    <w:rsid w:val="001F7213"/>
    <w:rsid w:val="0020606F"/>
    <w:rsid w:val="00212CAE"/>
    <w:rsid w:val="0021579C"/>
    <w:rsid w:val="00217C46"/>
    <w:rsid w:val="002337DA"/>
    <w:rsid w:val="00247E4D"/>
    <w:rsid w:val="002524EA"/>
    <w:rsid w:val="002550F2"/>
    <w:rsid w:val="00265A7E"/>
    <w:rsid w:val="00277E5C"/>
    <w:rsid w:val="002910B1"/>
    <w:rsid w:val="00291FB8"/>
    <w:rsid w:val="00293A5B"/>
    <w:rsid w:val="0029453A"/>
    <w:rsid w:val="002C14D3"/>
    <w:rsid w:val="002C37F9"/>
    <w:rsid w:val="002E5E52"/>
    <w:rsid w:val="002F1A6E"/>
    <w:rsid w:val="002F3971"/>
    <w:rsid w:val="002F7F5B"/>
    <w:rsid w:val="00312267"/>
    <w:rsid w:val="00315022"/>
    <w:rsid w:val="00315990"/>
    <w:rsid w:val="00352570"/>
    <w:rsid w:val="003534CD"/>
    <w:rsid w:val="00354732"/>
    <w:rsid w:val="003602B1"/>
    <w:rsid w:val="003713F6"/>
    <w:rsid w:val="00387163"/>
    <w:rsid w:val="003950E6"/>
    <w:rsid w:val="00396CF2"/>
    <w:rsid w:val="003A0151"/>
    <w:rsid w:val="003A0F28"/>
    <w:rsid w:val="003A2D16"/>
    <w:rsid w:val="003B041D"/>
    <w:rsid w:val="003D3A91"/>
    <w:rsid w:val="003F7F82"/>
    <w:rsid w:val="00403126"/>
    <w:rsid w:val="004113F4"/>
    <w:rsid w:val="00435CC9"/>
    <w:rsid w:val="00437D32"/>
    <w:rsid w:val="00446898"/>
    <w:rsid w:val="00453829"/>
    <w:rsid w:val="00471AAA"/>
    <w:rsid w:val="004720DD"/>
    <w:rsid w:val="00474D97"/>
    <w:rsid w:val="004879A1"/>
    <w:rsid w:val="00487BFB"/>
    <w:rsid w:val="004B608C"/>
    <w:rsid w:val="004C235F"/>
    <w:rsid w:val="004C3D99"/>
    <w:rsid w:val="004C40C6"/>
    <w:rsid w:val="004C434E"/>
    <w:rsid w:val="004D1A5B"/>
    <w:rsid w:val="004E02BB"/>
    <w:rsid w:val="004E5596"/>
    <w:rsid w:val="004F004A"/>
    <w:rsid w:val="004F1793"/>
    <w:rsid w:val="004F55BE"/>
    <w:rsid w:val="00500242"/>
    <w:rsid w:val="0050209D"/>
    <w:rsid w:val="00510655"/>
    <w:rsid w:val="00512852"/>
    <w:rsid w:val="00525757"/>
    <w:rsid w:val="005406F0"/>
    <w:rsid w:val="00542330"/>
    <w:rsid w:val="00545B5B"/>
    <w:rsid w:val="005473C3"/>
    <w:rsid w:val="00547DEF"/>
    <w:rsid w:val="005700BB"/>
    <w:rsid w:val="00575049"/>
    <w:rsid w:val="00577228"/>
    <w:rsid w:val="0058247D"/>
    <w:rsid w:val="00585F4D"/>
    <w:rsid w:val="0058690E"/>
    <w:rsid w:val="005959FA"/>
    <w:rsid w:val="005A22A5"/>
    <w:rsid w:val="005B25C5"/>
    <w:rsid w:val="005B61B8"/>
    <w:rsid w:val="005C4D0F"/>
    <w:rsid w:val="005C4DAC"/>
    <w:rsid w:val="005C5C7F"/>
    <w:rsid w:val="005D5D0A"/>
    <w:rsid w:val="005E1CD0"/>
    <w:rsid w:val="005E603E"/>
    <w:rsid w:val="005E74F1"/>
    <w:rsid w:val="005F0C96"/>
    <w:rsid w:val="00613D21"/>
    <w:rsid w:val="00616448"/>
    <w:rsid w:val="00617400"/>
    <w:rsid w:val="006176D0"/>
    <w:rsid w:val="0062349D"/>
    <w:rsid w:val="00631769"/>
    <w:rsid w:val="00631EA0"/>
    <w:rsid w:val="00635F1E"/>
    <w:rsid w:val="006374D7"/>
    <w:rsid w:val="006504D4"/>
    <w:rsid w:val="006526DC"/>
    <w:rsid w:val="00653DEE"/>
    <w:rsid w:val="00654E02"/>
    <w:rsid w:val="00675AA7"/>
    <w:rsid w:val="0068031D"/>
    <w:rsid w:val="00681BBE"/>
    <w:rsid w:val="00682DA6"/>
    <w:rsid w:val="00686C2E"/>
    <w:rsid w:val="00687E30"/>
    <w:rsid w:val="00690634"/>
    <w:rsid w:val="00691663"/>
    <w:rsid w:val="00697992"/>
    <w:rsid w:val="006E1059"/>
    <w:rsid w:val="006E6FC0"/>
    <w:rsid w:val="00702078"/>
    <w:rsid w:val="007036A3"/>
    <w:rsid w:val="00703801"/>
    <w:rsid w:val="00705605"/>
    <w:rsid w:val="00705886"/>
    <w:rsid w:val="007066A3"/>
    <w:rsid w:val="007263E3"/>
    <w:rsid w:val="0073795A"/>
    <w:rsid w:val="007446DE"/>
    <w:rsid w:val="0074586F"/>
    <w:rsid w:val="00774886"/>
    <w:rsid w:val="00791DEA"/>
    <w:rsid w:val="00794E26"/>
    <w:rsid w:val="0079793D"/>
    <w:rsid w:val="007B3118"/>
    <w:rsid w:val="007F03E0"/>
    <w:rsid w:val="007F2D2C"/>
    <w:rsid w:val="007F66F7"/>
    <w:rsid w:val="007F6D92"/>
    <w:rsid w:val="00801E1F"/>
    <w:rsid w:val="00834D84"/>
    <w:rsid w:val="00841A43"/>
    <w:rsid w:val="008503E5"/>
    <w:rsid w:val="0085560E"/>
    <w:rsid w:val="00861873"/>
    <w:rsid w:val="0087402E"/>
    <w:rsid w:val="00881C46"/>
    <w:rsid w:val="008912A2"/>
    <w:rsid w:val="00891ADC"/>
    <w:rsid w:val="0089758C"/>
    <w:rsid w:val="008A6AFE"/>
    <w:rsid w:val="008B4C59"/>
    <w:rsid w:val="008B7B72"/>
    <w:rsid w:val="008C57B1"/>
    <w:rsid w:val="008C5FF4"/>
    <w:rsid w:val="008D2932"/>
    <w:rsid w:val="008D3C18"/>
    <w:rsid w:val="008E18A1"/>
    <w:rsid w:val="008E48DB"/>
    <w:rsid w:val="008E7CB7"/>
    <w:rsid w:val="008F13BA"/>
    <w:rsid w:val="008F4880"/>
    <w:rsid w:val="009033D8"/>
    <w:rsid w:val="00904914"/>
    <w:rsid w:val="00910939"/>
    <w:rsid w:val="00917DF4"/>
    <w:rsid w:val="009205AB"/>
    <w:rsid w:val="00920876"/>
    <w:rsid w:val="0092161E"/>
    <w:rsid w:val="009327AE"/>
    <w:rsid w:val="0093772E"/>
    <w:rsid w:val="009412FE"/>
    <w:rsid w:val="0094485A"/>
    <w:rsid w:val="00965F7C"/>
    <w:rsid w:val="00966765"/>
    <w:rsid w:val="00967131"/>
    <w:rsid w:val="00970C23"/>
    <w:rsid w:val="0098238D"/>
    <w:rsid w:val="009929B2"/>
    <w:rsid w:val="00994F5D"/>
    <w:rsid w:val="009A0652"/>
    <w:rsid w:val="009A292A"/>
    <w:rsid w:val="009A493D"/>
    <w:rsid w:val="009B5D3D"/>
    <w:rsid w:val="009C54A3"/>
    <w:rsid w:val="009C63C8"/>
    <w:rsid w:val="009F6888"/>
    <w:rsid w:val="00A05FF3"/>
    <w:rsid w:val="00A07C79"/>
    <w:rsid w:val="00A11940"/>
    <w:rsid w:val="00A134E7"/>
    <w:rsid w:val="00A14D5D"/>
    <w:rsid w:val="00A15668"/>
    <w:rsid w:val="00A26067"/>
    <w:rsid w:val="00A4104E"/>
    <w:rsid w:val="00A4207D"/>
    <w:rsid w:val="00A46F4B"/>
    <w:rsid w:val="00A50C63"/>
    <w:rsid w:val="00A62F16"/>
    <w:rsid w:val="00A64A5C"/>
    <w:rsid w:val="00A66511"/>
    <w:rsid w:val="00A71DE3"/>
    <w:rsid w:val="00A760F6"/>
    <w:rsid w:val="00A77B08"/>
    <w:rsid w:val="00A93D4A"/>
    <w:rsid w:val="00AB4618"/>
    <w:rsid w:val="00AE75F4"/>
    <w:rsid w:val="00AF3856"/>
    <w:rsid w:val="00B07EF1"/>
    <w:rsid w:val="00B21426"/>
    <w:rsid w:val="00B34398"/>
    <w:rsid w:val="00B35C98"/>
    <w:rsid w:val="00B5574A"/>
    <w:rsid w:val="00B5794E"/>
    <w:rsid w:val="00B661A2"/>
    <w:rsid w:val="00B669FD"/>
    <w:rsid w:val="00B718D4"/>
    <w:rsid w:val="00B80E61"/>
    <w:rsid w:val="00B81051"/>
    <w:rsid w:val="00B851D8"/>
    <w:rsid w:val="00B85C50"/>
    <w:rsid w:val="00B85F16"/>
    <w:rsid w:val="00BA31A6"/>
    <w:rsid w:val="00BB5E37"/>
    <w:rsid w:val="00BC5A22"/>
    <w:rsid w:val="00BC74E4"/>
    <w:rsid w:val="00BC7A02"/>
    <w:rsid w:val="00BC7C76"/>
    <w:rsid w:val="00BD4ECB"/>
    <w:rsid w:val="00BD7725"/>
    <w:rsid w:val="00BE090F"/>
    <w:rsid w:val="00BF6620"/>
    <w:rsid w:val="00BF790A"/>
    <w:rsid w:val="00C04A46"/>
    <w:rsid w:val="00C11036"/>
    <w:rsid w:val="00C1215D"/>
    <w:rsid w:val="00C126AE"/>
    <w:rsid w:val="00C20046"/>
    <w:rsid w:val="00C20E3A"/>
    <w:rsid w:val="00C23E67"/>
    <w:rsid w:val="00C242DA"/>
    <w:rsid w:val="00C2517C"/>
    <w:rsid w:val="00C3110E"/>
    <w:rsid w:val="00C34E85"/>
    <w:rsid w:val="00C436E5"/>
    <w:rsid w:val="00C44E5E"/>
    <w:rsid w:val="00C515C8"/>
    <w:rsid w:val="00C5634A"/>
    <w:rsid w:val="00C5769F"/>
    <w:rsid w:val="00C7573F"/>
    <w:rsid w:val="00C77D92"/>
    <w:rsid w:val="00C83B55"/>
    <w:rsid w:val="00C95A00"/>
    <w:rsid w:val="00C96D17"/>
    <w:rsid w:val="00CB626E"/>
    <w:rsid w:val="00CD2B89"/>
    <w:rsid w:val="00CD3186"/>
    <w:rsid w:val="00CD3AED"/>
    <w:rsid w:val="00CE0578"/>
    <w:rsid w:val="00CE0D43"/>
    <w:rsid w:val="00CE0F16"/>
    <w:rsid w:val="00D23200"/>
    <w:rsid w:val="00D25F72"/>
    <w:rsid w:val="00D2706D"/>
    <w:rsid w:val="00D2721D"/>
    <w:rsid w:val="00D33F32"/>
    <w:rsid w:val="00D46EEC"/>
    <w:rsid w:val="00D52848"/>
    <w:rsid w:val="00D56B19"/>
    <w:rsid w:val="00D6762F"/>
    <w:rsid w:val="00D750E7"/>
    <w:rsid w:val="00D911E6"/>
    <w:rsid w:val="00D91FAB"/>
    <w:rsid w:val="00D92CB6"/>
    <w:rsid w:val="00D92E8D"/>
    <w:rsid w:val="00DB0712"/>
    <w:rsid w:val="00DB316F"/>
    <w:rsid w:val="00DC3214"/>
    <w:rsid w:val="00DC794A"/>
    <w:rsid w:val="00DE4407"/>
    <w:rsid w:val="00E02195"/>
    <w:rsid w:val="00E0235C"/>
    <w:rsid w:val="00E04DDC"/>
    <w:rsid w:val="00E12611"/>
    <w:rsid w:val="00E13EE4"/>
    <w:rsid w:val="00E27834"/>
    <w:rsid w:val="00E32578"/>
    <w:rsid w:val="00E32952"/>
    <w:rsid w:val="00E333D3"/>
    <w:rsid w:val="00E33403"/>
    <w:rsid w:val="00E34912"/>
    <w:rsid w:val="00E40C42"/>
    <w:rsid w:val="00E6132B"/>
    <w:rsid w:val="00E66C76"/>
    <w:rsid w:val="00E71895"/>
    <w:rsid w:val="00EA7181"/>
    <w:rsid w:val="00EB2400"/>
    <w:rsid w:val="00EB4016"/>
    <w:rsid w:val="00EC0C54"/>
    <w:rsid w:val="00ED14F7"/>
    <w:rsid w:val="00ED4243"/>
    <w:rsid w:val="00ED69D4"/>
    <w:rsid w:val="00EE458D"/>
    <w:rsid w:val="00EE7222"/>
    <w:rsid w:val="00EF0912"/>
    <w:rsid w:val="00EF4143"/>
    <w:rsid w:val="00F05977"/>
    <w:rsid w:val="00F27BE7"/>
    <w:rsid w:val="00F47B6A"/>
    <w:rsid w:val="00F51FFA"/>
    <w:rsid w:val="00F52049"/>
    <w:rsid w:val="00F53C24"/>
    <w:rsid w:val="00F5497F"/>
    <w:rsid w:val="00F61484"/>
    <w:rsid w:val="00F62AD0"/>
    <w:rsid w:val="00F63740"/>
    <w:rsid w:val="00F70668"/>
    <w:rsid w:val="00F73A82"/>
    <w:rsid w:val="00F8115E"/>
    <w:rsid w:val="00F91F51"/>
    <w:rsid w:val="00F94367"/>
    <w:rsid w:val="00F94E51"/>
    <w:rsid w:val="00F979DF"/>
    <w:rsid w:val="00FB0F32"/>
    <w:rsid w:val="00FB64DD"/>
    <w:rsid w:val="00FC2F9F"/>
    <w:rsid w:val="00FD086F"/>
    <w:rsid w:val="00FD1444"/>
    <w:rsid w:val="00FD2168"/>
    <w:rsid w:val="00FE63B4"/>
    <w:rsid w:val="00FF41B8"/>
    <w:rsid w:val="00FF5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ED0C"/>
  <w15:docId w15:val="{E66D8F91-B686-49FE-BBB3-FF9481A2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33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337DA"/>
  </w:style>
  <w:style w:type="character" w:customStyle="1" w:styleId="TestonotaapidipaginaCarattere">
    <w:name w:val="Testo nota a piè di pagina Carattere"/>
    <w:basedOn w:val="Carpredefinitoparagrafo"/>
    <w:link w:val="Testonotaapidipagina"/>
    <w:uiPriority w:val="99"/>
    <w:rsid w:val="002337DA"/>
  </w:style>
  <w:style w:type="character" w:styleId="Rimandonotaapidipagina">
    <w:name w:val="footnote reference"/>
    <w:basedOn w:val="Carpredefinitoparagrafo"/>
    <w:uiPriority w:val="99"/>
    <w:unhideWhenUsed/>
    <w:rsid w:val="002337DA"/>
    <w:rPr>
      <w:vertAlign w:val="superscript"/>
    </w:rPr>
  </w:style>
  <w:style w:type="paragraph" w:styleId="Intestazione">
    <w:name w:val="header"/>
    <w:basedOn w:val="Normale"/>
    <w:link w:val="IntestazioneCarattere"/>
    <w:uiPriority w:val="99"/>
    <w:unhideWhenUsed/>
    <w:rsid w:val="002337DA"/>
    <w:pPr>
      <w:tabs>
        <w:tab w:val="center" w:pos="4819"/>
        <w:tab w:val="right" w:pos="9638"/>
      </w:tabs>
    </w:pPr>
  </w:style>
  <w:style w:type="character" w:customStyle="1" w:styleId="IntestazioneCarattere">
    <w:name w:val="Intestazione Carattere"/>
    <w:basedOn w:val="Carpredefinitoparagrafo"/>
    <w:link w:val="Intestazione"/>
    <w:uiPriority w:val="99"/>
    <w:rsid w:val="002337DA"/>
  </w:style>
  <w:style w:type="paragraph" w:styleId="Pidipagina">
    <w:name w:val="footer"/>
    <w:basedOn w:val="Normale"/>
    <w:link w:val="PidipaginaCarattere"/>
    <w:uiPriority w:val="99"/>
    <w:unhideWhenUsed/>
    <w:rsid w:val="002337DA"/>
    <w:pPr>
      <w:tabs>
        <w:tab w:val="center" w:pos="4819"/>
        <w:tab w:val="right" w:pos="9638"/>
      </w:tabs>
    </w:pPr>
  </w:style>
  <w:style w:type="character" w:customStyle="1" w:styleId="PidipaginaCarattere">
    <w:name w:val="Piè di pagina Carattere"/>
    <w:basedOn w:val="Carpredefinitoparagrafo"/>
    <w:link w:val="Pidipagina"/>
    <w:uiPriority w:val="99"/>
    <w:rsid w:val="002337DA"/>
  </w:style>
  <w:style w:type="paragraph" w:customStyle="1" w:styleId="Paragrafobase">
    <w:name w:val="[Paragrafo base]"/>
    <w:basedOn w:val="Normale"/>
    <w:uiPriority w:val="99"/>
    <w:rsid w:val="002337D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9A292A"/>
    <w:rPr>
      <w:color w:val="0563C1" w:themeColor="hyperlink"/>
      <w:u w:val="single"/>
    </w:rPr>
  </w:style>
  <w:style w:type="character" w:styleId="Collegamentovisitato">
    <w:name w:val="FollowedHyperlink"/>
    <w:basedOn w:val="Carpredefinitoparagrafo"/>
    <w:uiPriority w:val="99"/>
    <w:semiHidden/>
    <w:unhideWhenUsed/>
    <w:rsid w:val="00C2517C"/>
    <w:rPr>
      <w:color w:val="954F72" w:themeColor="followedHyperlink"/>
      <w:u w:val="single"/>
    </w:rPr>
  </w:style>
  <w:style w:type="paragraph" w:styleId="Corpotesto">
    <w:name w:val="Body Text"/>
    <w:basedOn w:val="Normale"/>
    <w:link w:val="CorpotestoCarattere"/>
    <w:semiHidden/>
    <w:rsid w:val="00066102"/>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semiHidden/>
    <w:rsid w:val="00066102"/>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A13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34E7"/>
    <w:rPr>
      <w:rFonts w:ascii="Tahoma" w:hAnsi="Tahoma" w:cs="Tahoma"/>
      <w:sz w:val="16"/>
      <w:szCs w:val="16"/>
    </w:rPr>
  </w:style>
  <w:style w:type="character" w:customStyle="1" w:styleId="UnresolvedMention1">
    <w:name w:val="Unresolved Mention1"/>
    <w:basedOn w:val="Carpredefinitoparagrafo"/>
    <w:uiPriority w:val="99"/>
    <w:semiHidden/>
    <w:unhideWhenUsed/>
    <w:rsid w:val="00F27BE7"/>
    <w:rPr>
      <w:color w:val="605E5C"/>
      <w:shd w:val="clear" w:color="auto" w:fill="E1DFDD"/>
    </w:rPr>
  </w:style>
  <w:style w:type="table" w:styleId="Grigliatabella">
    <w:name w:val="Table Grid"/>
    <w:basedOn w:val="Tabellanormale"/>
    <w:uiPriority w:val="39"/>
    <w:rsid w:val="0054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7573F"/>
    <w:rPr>
      <w:sz w:val="16"/>
      <w:szCs w:val="16"/>
    </w:rPr>
  </w:style>
  <w:style w:type="paragraph" w:styleId="Testocommento">
    <w:name w:val="annotation text"/>
    <w:basedOn w:val="Normale"/>
    <w:link w:val="TestocommentoCarattere"/>
    <w:uiPriority w:val="99"/>
    <w:semiHidden/>
    <w:unhideWhenUsed/>
    <w:rsid w:val="00C7573F"/>
    <w:rPr>
      <w:sz w:val="20"/>
      <w:szCs w:val="20"/>
    </w:rPr>
  </w:style>
  <w:style w:type="character" w:customStyle="1" w:styleId="TestocommentoCarattere">
    <w:name w:val="Testo commento Carattere"/>
    <w:basedOn w:val="Carpredefinitoparagrafo"/>
    <w:link w:val="Testocommento"/>
    <w:uiPriority w:val="99"/>
    <w:semiHidden/>
    <w:rsid w:val="00C7573F"/>
    <w:rPr>
      <w:sz w:val="20"/>
      <w:szCs w:val="20"/>
    </w:rPr>
  </w:style>
  <w:style w:type="paragraph" w:styleId="Soggettocommento">
    <w:name w:val="annotation subject"/>
    <w:basedOn w:val="Testocommento"/>
    <w:next w:val="Testocommento"/>
    <w:link w:val="SoggettocommentoCarattere"/>
    <w:uiPriority w:val="99"/>
    <w:semiHidden/>
    <w:unhideWhenUsed/>
    <w:rsid w:val="00C7573F"/>
    <w:rPr>
      <w:b/>
      <w:bCs/>
    </w:rPr>
  </w:style>
  <w:style w:type="character" w:customStyle="1" w:styleId="SoggettocommentoCarattere">
    <w:name w:val="Soggetto commento Carattere"/>
    <w:basedOn w:val="TestocommentoCarattere"/>
    <w:link w:val="Soggettocommento"/>
    <w:uiPriority w:val="99"/>
    <w:semiHidden/>
    <w:rsid w:val="00C7573F"/>
    <w:rPr>
      <w:b/>
      <w:bCs/>
      <w:sz w:val="20"/>
      <w:szCs w:val="20"/>
    </w:rPr>
  </w:style>
  <w:style w:type="character" w:customStyle="1" w:styleId="Menzionenonrisolta1">
    <w:name w:val="Menzione non risolta1"/>
    <w:basedOn w:val="Carpredefinitoparagrafo"/>
    <w:uiPriority w:val="99"/>
    <w:semiHidden/>
    <w:unhideWhenUsed/>
    <w:rsid w:val="009A0652"/>
    <w:rPr>
      <w:color w:val="605E5C"/>
      <w:shd w:val="clear" w:color="auto" w:fill="E1DFDD"/>
    </w:rPr>
  </w:style>
  <w:style w:type="paragraph" w:styleId="Paragrafoelenco">
    <w:name w:val="List Paragraph"/>
    <w:basedOn w:val="Normale"/>
    <w:uiPriority w:val="34"/>
    <w:qFormat/>
    <w:rsid w:val="00FD2168"/>
    <w:pPr>
      <w:ind w:left="720"/>
      <w:contextualSpacing/>
    </w:pPr>
    <w:rPr>
      <w:rFonts w:eastAsiaTheme="minorEastAsia"/>
      <w:lang w:val="en-US" w:eastAsia="ja-JP"/>
    </w:rPr>
  </w:style>
  <w:style w:type="paragraph" w:customStyle="1" w:styleId="Default">
    <w:name w:val="Default"/>
    <w:rsid w:val="00FD2168"/>
    <w:pPr>
      <w:autoSpaceDE w:val="0"/>
      <w:autoSpaceDN w:val="0"/>
      <w:adjustRightInd w:val="0"/>
    </w:pPr>
    <w:rPr>
      <w:rFonts w:ascii="Times New Roman" w:eastAsia="Times New Roman" w:hAnsi="Times New Roman" w:cs="Times New Roman"/>
      <w:color w:val="000000"/>
      <w:lang w:val="en-US" w:eastAsia="it-IT"/>
    </w:rPr>
  </w:style>
  <w:style w:type="paragraph" w:styleId="PreformattatoHTML">
    <w:name w:val="HTML Preformatted"/>
    <w:basedOn w:val="Normale"/>
    <w:link w:val="PreformattatoHTMLCarattere"/>
    <w:uiPriority w:val="99"/>
    <w:semiHidden/>
    <w:unhideWhenUsed/>
    <w:rsid w:val="00FD2168"/>
    <w:rPr>
      <w:rFonts w:ascii="Consolas" w:eastAsiaTheme="minorEastAsia" w:hAnsi="Consolas"/>
      <w:sz w:val="20"/>
      <w:szCs w:val="20"/>
      <w:lang w:val="en-US" w:eastAsia="ja-JP"/>
    </w:rPr>
  </w:style>
  <w:style w:type="character" w:customStyle="1" w:styleId="PreformattatoHTMLCarattere">
    <w:name w:val="Preformattato HTML Carattere"/>
    <w:basedOn w:val="Carpredefinitoparagrafo"/>
    <w:link w:val="PreformattatoHTML"/>
    <w:uiPriority w:val="99"/>
    <w:semiHidden/>
    <w:rsid w:val="00FD2168"/>
    <w:rPr>
      <w:rFonts w:ascii="Consolas" w:eastAsiaTheme="minorEastAsia" w:hAnsi="Consola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3493">
      <w:bodyDiv w:val="1"/>
      <w:marLeft w:val="0"/>
      <w:marRight w:val="0"/>
      <w:marTop w:val="0"/>
      <w:marBottom w:val="0"/>
      <w:divBdr>
        <w:top w:val="none" w:sz="0" w:space="0" w:color="auto"/>
        <w:left w:val="none" w:sz="0" w:space="0" w:color="auto"/>
        <w:bottom w:val="none" w:sz="0" w:space="0" w:color="auto"/>
        <w:right w:val="none" w:sz="0" w:space="0" w:color="auto"/>
      </w:divBdr>
    </w:div>
    <w:div w:id="313605522">
      <w:bodyDiv w:val="1"/>
      <w:marLeft w:val="0"/>
      <w:marRight w:val="0"/>
      <w:marTop w:val="0"/>
      <w:marBottom w:val="0"/>
      <w:divBdr>
        <w:top w:val="none" w:sz="0" w:space="0" w:color="auto"/>
        <w:left w:val="none" w:sz="0" w:space="0" w:color="auto"/>
        <w:bottom w:val="none" w:sz="0" w:space="0" w:color="auto"/>
        <w:right w:val="none" w:sz="0" w:space="0" w:color="auto"/>
      </w:divBdr>
    </w:div>
    <w:div w:id="848639044">
      <w:bodyDiv w:val="1"/>
      <w:marLeft w:val="0"/>
      <w:marRight w:val="0"/>
      <w:marTop w:val="0"/>
      <w:marBottom w:val="0"/>
      <w:divBdr>
        <w:top w:val="none" w:sz="0" w:space="0" w:color="auto"/>
        <w:left w:val="none" w:sz="0" w:space="0" w:color="auto"/>
        <w:bottom w:val="none" w:sz="0" w:space="0" w:color="auto"/>
        <w:right w:val="none" w:sz="0" w:space="0" w:color="auto"/>
      </w:divBdr>
    </w:div>
    <w:div w:id="962342743">
      <w:bodyDiv w:val="1"/>
      <w:marLeft w:val="0"/>
      <w:marRight w:val="0"/>
      <w:marTop w:val="0"/>
      <w:marBottom w:val="0"/>
      <w:divBdr>
        <w:top w:val="none" w:sz="0" w:space="0" w:color="auto"/>
        <w:left w:val="none" w:sz="0" w:space="0" w:color="auto"/>
        <w:bottom w:val="none" w:sz="0" w:space="0" w:color="auto"/>
        <w:right w:val="none" w:sz="0" w:space="0" w:color="auto"/>
      </w:divBdr>
    </w:div>
    <w:div w:id="1000353684">
      <w:bodyDiv w:val="1"/>
      <w:marLeft w:val="0"/>
      <w:marRight w:val="0"/>
      <w:marTop w:val="0"/>
      <w:marBottom w:val="0"/>
      <w:divBdr>
        <w:top w:val="none" w:sz="0" w:space="0" w:color="auto"/>
        <w:left w:val="none" w:sz="0" w:space="0" w:color="auto"/>
        <w:bottom w:val="none" w:sz="0" w:space="0" w:color="auto"/>
        <w:right w:val="none" w:sz="0" w:space="0" w:color="auto"/>
      </w:divBdr>
    </w:div>
    <w:div w:id="1092628443">
      <w:bodyDiv w:val="1"/>
      <w:marLeft w:val="0"/>
      <w:marRight w:val="0"/>
      <w:marTop w:val="0"/>
      <w:marBottom w:val="0"/>
      <w:divBdr>
        <w:top w:val="none" w:sz="0" w:space="0" w:color="auto"/>
        <w:left w:val="none" w:sz="0" w:space="0" w:color="auto"/>
        <w:bottom w:val="none" w:sz="0" w:space="0" w:color="auto"/>
        <w:right w:val="none" w:sz="0" w:space="0" w:color="auto"/>
      </w:divBdr>
    </w:div>
    <w:div w:id="1417552700">
      <w:bodyDiv w:val="1"/>
      <w:marLeft w:val="0"/>
      <w:marRight w:val="0"/>
      <w:marTop w:val="0"/>
      <w:marBottom w:val="0"/>
      <w:divBdr>
        <w:top w:val="none" w:sz="0" w:space="0" w:color="auto"/>
        <w:left w:val="none" w:sz="0" w:space="0" w:color="auto"/>
        <w:bottom w:val="none" w:sz="0" w:space="0" w:color="auto"/>
        <w:right w:val="none" w:sz="0" w:space="0" w:color="auto"/>
      </w:divBdr>
    </w:div>
    <w:div w:id="1707947803">
      <w:bodyDiv w:val="1"/>
      <w:marLeft w:val="0"/>
      <w:marRight w:val="0"/>
      <w:marTop w:val="0"/>
      <w:marBottom w:val="0"/>
      <w:divBdr>
        <w:top w:val="none" w:sz="0" w:space="0" w:color="auto"/>
        <w:left w:val="none" w:sz="0" w:space="0" w:color="auto"/>
        <w:bottom w:val="none" w:sz="0" w:space="0" w:color="auto"/>
        <w:right w:val="none" w:sz="0" w:space="0" w:color="auto"/>
      </w:divBdr>
    </w:div>
    <w:div w:id="1902711152">
      <w:bodyDiv w:val="1"/>
      <w:marLeft w:val="0"/>
      <w:marRight w:val="0"/>
      <w:marTop w:val="0"/>
      <w:marBottom w:val="0"/>
      <w:divBdr>
        <w:top w:val="none" w:sz="0" w:space="0" w:color="auto"/>
        <w:left w:val="none" w:sz="0" w:space="0" w:color="auto"/>
        <w:bottom w:val="none" w:sz="0" w:space="0" w:color="auto"/>
        <w:right w:val="none" w:sz="0" w:space="0" w:color="auto"/>
      </w:divBdr>
      <w:divsChild>
        <w:div w:id="1293943094">
          <w:marLeft w:val="0"/>
          <w:marRight w:val="0"/>
          <w:marTop w:val="0"/>
          <w:marBottom w:val="0"/>
          <w:divBdr>
            <w:top w:val="none" w:sz="0" w:space="0" w:color="auto"/>
            <w:left w:val="none" w:sz="0" w:space="0" w:color="auto"/>
            <w:bottom w:val="none" w:sz="0" w:space="0" w:color="auto"/>
            <w:right w:val="none" w:sz="0" w:space="0" w:color="auto"/>
          </w:divBdr>
          <w:divsChild>
            <w:div w:id="607347070">
              <w:marLeft w:val="0"/>
              <w:marRight w:val="0"/>
              <w:marTop w:val="0"/>
              <w:marBottom w:val="0"/>
              <w:divBdr>
                <w:top w:val="none" w:sz="0" w:space="0" w:color="auto"/>
                <w:left w:val="none" w:sz="0" w:space="0" w:color="auto"/>
                <w:bottom w:val="none" w:sz="0" w:space="0" w:color="auto"/>
                <w:right w:val="none" w:sz="0" w:space="0" w:color="auto"/>
              </w:divBdr>
              <w:divsChild>
                <w:div w:id="2121609177">
                  <w:marLeft w:val="0"/>
                  <w:marRight w:val="0"/>
                  <w:marTop w:val="0"/>
                  <w:marBottom w:val="0"/>
                  <w:divBdr>
                    <w:top w:val="none" w:sz="0" w:space="0" w:color="auto"/>
                    <w:left w:val="none" w:sz="0" w:space="0" w:color="auto"/>
                    <w:bottom w:val="none" w:sz="0" w:space="0" w:color="auto"/>
                    <w:right w:val="none" w:sz="0" w:space="0" w:color="auto"/>
                  </w:divBdr>
                  <w:divsChild>
                    <w:div w:id="1657345159">
                      <w:marLeft w:val="0"/>
                      <w:marRight w:val="0"/>
                      <w:marTop w:val="0"/>
                      <w:marBottom w:val="0"/>
                      <w:divBdr>
                        <w:top w:val="none" w:sz="0" w:space="0" w:color="auto"/>
                        <w:left w:val="none" w:sz="0" w:space="0" w:color="auto"/>
                        <w:bottom w:val="none" w:sz="0" w:space="0" w:color="auto"/>
                        <w:right w:val="none" w:sz="0" w:space="0" w:color="auto"/>
                      </w:divBdr>
                      <w:divsChild>
                        <w:div w:id="1954627254">
                          <w:marLeft w:val="0"/>
                          <w:marRight w:val="0"/>
                          <w:marTop w:val="120"/>
                          <w:marBottom w:val="120"/>
                          <w:divBdr>
                            <w:top w:val="none" w:sz="0" w:space="0" w:color="auto"/>
                            <w:left w:val="none" w:sz="0" w:space="0" w:color="auto"/>
                            <w:bottom w:val="none" w:sz="0" w:space="0" w:color="auto"/>
                            <w:right w:val="none" w:sz="0" w:space="0" w:color="auto"/>
                          </w:divBdr>
                          <w:divsChild>
                            <w:div w:id="1721127014">
                              <w:marLeft w:val="0"/>
                              <w:marRight w:val="0"/>
                              <w:marTop w:val="0"/>
                              <w:marBottom w:val="0"/>
                              <w:divBdr>
                                <w:top w:val="none" w:sz="0" w:space="0" w:color="auto"/>
                                <w:left w:val="none" w:sz="0" w:space="0" w:color="auto"/>
                                <w:bottom w:val="none" w:sz="0" w:space="0" w:color="auto"/>
                                <w:right w:val="none" w:sz="0" w:space="0" w:color="auto"/>
                              </w:divBdr>
                              <w:divsChild>
                                <w:div w:id="2115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sano.com/digital-lab/usa-virtual-open-day/" TargetMode="External"/><Relationship Id="rId13" Type="http://schemas.openxmlformats.org/officeDocument/2006/relationships/hyperlink" Target="https://www.bausano.com/digital-lab/usa-virtual-open-da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usinesswire.com/news/home/20210128005079/en/Bausano-Introduces-Its-Next-Generation-Lines-of-Twin-screw-Extruders-Powered-by-Exclusive-Multidrive-Technology-in-the-U.S.-and-Canada" TargetMode="External"/><Relationship Id="rId17" Type="http://schemas.openxmlformats.org/officeDocument/2006/relationships/hyperlink" Target="https://cts.businesswire.com/ct/CT?id=smartlink&amp;url=https%3A%2F%2Fwww.youtube.com%2Fuser%2Fbausanoefigli&amp;esheet=52368873&amp;newsitemid=20210128005079&amp;lan=en-US&amp;anchor=YouTube&amp;index=10&amp;md5=ca3c842b32e852cc2b4a8b06d02cb17c" TargetMode="External"/><Relationship Id="rId2" Type="http://schemas.openxmlformats.org/officeDocument/2006/relationships/numbering" Target="numbering.xml"/><Relationship Id="rId16" Type="http://schemas.openxmlformats.org/officeDocument/2006/relationships/hyperlink" Target="https://cts.businesswire.com/ct/CT?id=smartlink&amp;url=https%3A%2F%2Fwww.linkedin.com%2Fcompany%2Fbausano-%26-figli-s-p-a-%2F&amp;esheet=52368873&amp;newsitemid=20210128005079&amp;lan=en-US&amp;anchor=LinkedIn&amp;index=9&amp;md5=b9187e79674fc714a6f19b61cdc387b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usano.com/en/extruders-range/twin-screw-extruders/md-nextmover" TargetMode="External"/><Relationship Id="rId5" Type="http://schemas.openxmlformats.org/officeDocument/2006/relationships/webSettings" Target="webSettings.xml"/><Relationship Id="rId15" Type="http://schemas.openxmlformats.org/officeDocument/2006/relationships/hyperlink" Target="https://cts.businesswire.com/ct/CT?id=smartlink&amp;url=https%3A%2F%2Fwww.facebook.com%2FBausanoSpa%2F&amp;esheet=52368873&amp;newsitemid=20210128005079&amp;lan=en-US&amp;anchor=Facebook&amp;index=8&amp;md5=4a6e88447910683eb3d0beb333baf897" TargetMode="External"/><Relationship Id="rId23" Type="http://schemas.openxmlformats.org/officeDocument/2006/relationships/theme" Target="theme/theme1.xml"/><Relationship Id="rId10" Type="http://schemas.openxmlformats.org/officeDocument/2006/relationships/hyperlink" Target="https://www.marketresearchfuture.com/reports/extruded-plastics-market-21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usano.com/en/innovations/smart-energy-system" TargetMode="External"/><Relationship Id="rId14" Type="http://schemas.openxmlformats.org/officeDocument/2006/relationships/hyperlink" Target="https://cts.businesswire.com/ct/CT?id=smartlink&amp;url=https%3A%2F%2Fwww.bausano.com%2Fen%2F&amp;esheet=52368873&amp;newsitemid=20210128005079&amp;lan=en-US&amp;anchor=https%3A%2F%2Fwww.bausano.com%2Fen%2F&amp;index=7&amp;md5=4d755493b4277f073d3b02746208738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B95F-5256-4ECF-BB9C-93B4BBA0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Ettari</dc:creator>
  <cp:lastModifiedBy>Christian Folino</cp:lastModifiedBy>
  <cp:revision>2</cp:revision>
  <cp:lastPrinted>2017-06-12T09:38:00Z</cp:lastPrinted>
  <dcterms:created xsi:type="dcterms:W3CDTF">2021-04-09T06:26:00Z</dcterms:created>
  <dcterms:modified xsi:type="dcterms:W3CDTF">2021-04-09T06:26:00Z</dcterms:modified>
</cp:coreProperties>
</file>